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71" w:rsidRDefault="001C6D71" w:rsidP="00C72237">
      <w:pPr>
        <w:widowControl w:val="0"/>
        <w:ind w:left="4820"/>
        <w:jc w:val="both"/>
      </w:pPr>
      <w:r w:rsidRPr="00C72237">
        <w:t xml:space="preserve">Выступление Председателя Счетной палаты РД Б.Х.Джахбарова </w:t>
      </w:r>
      <w:r w:rsidR="004F0294">
        <w:t xml:space="preserve">на </w:t>
      </w:r>
      <w:r w:rsidR="004F0294">
        <w:rPr>
          <w:lang w:val="en-US"/>
        </w:rPr>
        <w:t>XXVI</w:t>
      </w:r>
      <w:r w:rsidR="004F0294" w:rsidRPr="004F0294">
        <w:t xml:space="preserve"> </w:t>
      </w:r>
      <w:r w:rsidR="004F0294">
        <w:t xml:space="preserve">сессии Народного Собрания Республики Дагестан </w:t>
      </w:r>
      <w:r w:rsidR="00C72237">
        <w:t>п</w:t>
      </w:r>
      <w:r w:rsidRPr="00C72237">
        <w:t>о Отчету об исполнении бюджета РД за 2017 год</w:t>
      </w:r>
    </w:p>
    <w:p w:rsidR="004F0294" w:rsidRPr="00C72237" w:rsidRDefault="004F0294" w:rsidP="00C72237">
      <w:pPr>
        <w:widowControl w:val="0"/>
        <w:ind w:left="4820"/>
        <w:jc w:val="both"/>
      </w:pPr>
      <w:r>
        <w:t>(25.09.2018г.)</w:t>
      </w:r>
    </w:p>
    <w:p w:rsidR="004E5485" w:rsidRPr="00C72237" w:rsidRDefault="004E5485" w:rsidP="00776736">
      <w:pPr>
        <w:widowControl w:val="0"/>
        <w:spacing w:line="400" w:lineRule="exact"/>
        <w:ind w:firstLine="567"/>
        <w:rPr>
          <w:b/>
          <w:sz w:val="28"/>
          <w:szCs w:val="28"/>
        </w:rPr>
      </w:pPr>
    </w:p>
    <w:p w:rsidR="001C6D71" w:rsidRPr="00C72237" w:rsidRDefault="001C6D71" w:rsidP="00F61375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sz w:val="32"/>
          <w:szCs w:val="32"/>
        </w:rPr>
      </w:pPr>
      <w:r w:rsidRPr="00C72237">
        <w:rPr>
          <w:sz w:val="32"/>
          <w:szCs w:val="32"/>
        </w:rPr>
        <w:t>В соответствии с бюджетным законодательством Счетной палатой проведена внешняя проверка годового Отчета об исполнении бюджета республики за 2017 год и подготовлено Заключение, в котором учтены результаты проведенных нами контрольных и экспертно-аналитических мероприятий.</w:t>
      </w:r>
    </w:p>
    <w:p w:rsidR="0069157A" w:rsidRDefault="00AC3470" w:rsidP="00F61375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Прежде всего следует</w:t>
      </w:r>
      <w:r w:rsidR="000A3692" w:rsidRPr="00C72237">
        <w:rPr>
          <w:sz w:val="32"/>
          <w:szCs w:val="32"/>
        </w:rPr>
        <w:t xml:space="preserve"> отметить, что социально-экономическая ситуация по итогам 2017 года характеризуется ростом темпов основных макроэкономических показателей </w:t>
      </w:r>
      <w:r w:rsidR="00A97A17" w:rsidRPr="00C72237">
        <w:rPr>
          <w:sz w:val="32"/>
          <w:szCs w:val="32"/>
        </w:rPr>
        <w:t>по сравнению с 2016 годом</w:t>
      </w:r>
      <w:r w:rsidR="0069157A">
        <w:rPr>
          <w:sz w:val="32"/>
          <w:szCs w:val="32"/>
        </w:rPr>
        <w:t>.</w:t>
      </w:r>
    </w:p>
    <w:p w:rsidR="004E5485" w:rsidRPr="004F0294" w:rsidRDefault="00175F8E" w:rsidP="004F0294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sz w:val="32"/>
          <w:szCs w:val="32"/>
        </w:rPr>
      </w:pPr>
      <w:bookmarkStart w:id="0" w:name="_Hlk524856734"/>
      <w:r w:rsidRPr="004F0294">
        <w:rPr>
          <w:sz w:val="32"/>
          <w:szCs w:val="32"/>
        </w:rPr>
        <w:t xml:space="preserve">Так, темп роста </w:t>
      </w:r>
      <w:r w:rsidR="000A3692" w:rsidRPr="004F0294">
        <w:rPr>
          <w:sz w:val="32"/>
          <w:szCs w:val="32"/>
        </w:rPr>
        <w:t>п</w:t>
      </w:r>
      <w:r w:rsidR="000A3692" w:rsidRPr="004F0294">
        <w:rPr>
          <w:bCs/>
          <w:sz w:val="32"/>
          <w:szCs w:val="32"/>
        </w:rPr>
        <w:t>ромышленно</w:t>
      </w:r>
      <w:r w:rsidRPr="004F0294">
        <w:rPr>
          <w:bCs/>
          <w:sz w:val="32"/>
          <w:szCs w:val="32"/>
        </w:rPr>
        <w:t xml:space="preserve">го </w:t>
      </w:r>
      <w:r w:rsidR="000A3692" w:rsidRPr="004F0294">
        <w:rPr>
          <w:bCs/>
          <w:sz w:val="32"/>
          <w:szCs w:val="32"/>
        </w:rPr>
        <w:t>производств</w:t>
      </w:r>
      <w:r w:rsidRPr="004F0294">
        <w:rPr>
          <w:bCs/>
          <w:sz w:val="32"/>
          <w:szCs w:val="32"/>
        </w:rPr>
        <w:t xml:space="preserve">а составил </w:t>
      </w:r>
      <w:r w:rsidR="000A3692" w:rsidRPr="004F0294">
        <w:rPr>
          <w:bCs/>
          <w:sz w:val="32"/>
          <w:szCs w:val="32"/>
        </w:rPr>
        <w:t xml:space="preserve">15,7 </w:t>
      </w:r>
      <w:r w:rsidRPr="004F0294">
        <w:rPr>
          <w:bCs/>
          <w:sz w:val="32"/>
          <w:szCs w:val="32"/>
        </w:rPr>
        <w:t xml:space="preserve">процента, </w:t>
      </w:r>
      <w:r w:rsidR="000A3692" w:rsidRPr="004F0294">
        <w:rPr>
          <w:bCs/>
          <w:sz w:val="32"/>
          <w:szCs w:val="32"/>
        </w:rPr>
        <w:t xml:space="preserve">продукция сельского хозяйства – 5,1 </w:t>
      </w:r>
      <w:r w:rsidRPr="004F0294">
        <w:rPr>
          <w:bCs/>
          <w:sz w:val="32"/>
          <w:szCs w:val="32"/>
        </w:rPr>
        <w:t xml:space="preserve">процента, </w:t>
      </w:r>
      <w:r w:rsidR="00763CEA" w:rsidRPr="004F0294">
        <w:rPr>
          <w:bCs/>
          <w:sz w:val="32"/>
          <w:szCs w:val="32"/>
        </w:rPr>
        <w:t xml:space="preserve">работ </w:t>
      </w:r>
      <w:r w:rsidR="000A3692" w:rsidRPr="004F0294">
        <w:rPr>
          <w:bCs/>
          <w:sz w:val="32"/>
          <w:szCs w:val="32"/>
        </w:rPr>
        <w:t>по виду деятельности «строительство» – 5,2</w:t>
      </w:r>
      <w:r w:rsidRPr="004F0294">
        <w:rPr>
          <w:bCs/>
          <w:sz w:val="32"/>
          <w:szCs w:val="32"/>
        </w:rPr>
        <w:t xml:space="preserve"> процента,</w:t>
      </w:r>
      <w:r w:rsidR="000A3692" w:rsidRPr="004F0294">
        <w:rPr>
          <w:bCs/>
          <w:sz w:val="32"/>
          <w:szCs w:val="32"/>
        </w:rPr>
        <w:t xml:space="preserve"> оборот</w:t>
      </w:r>
      <w:r w:rsidRPr="004F0294">
        <w:rPr>
          <w:bCs/>
          <w:sz w:val="32"/>
          <w:szCs w:val="32"/>
        </w:rPr>
        <w:t>а</w:t>
      </w:r>
      <w:r w:rsidR="000A3692" w:rsidRPr="004F0294">
        <w:rPr>
          <w:bCs/>
          <w:sz w:val="32"/>
          <w:szCs w:val="32"/>
        </w:rPr>
        <w:t xml:space="preserve"> розничной торговли – 102</w:t>
      </w:r>
      <w:r w:rsidR="00763CEA" w:rsidRPr="004F0294">
        <w:rPr>
          <w:bCs/>
          <w:sz w:val="32"/>
          <w:szCs w:val="32"/>
        </w:rPr>
        <w:t xml:space="preserve"> </w:t>
      </w:r>
      <w:r w:rsidRPr="004F0294">
        <w:rPr>
          <w:bCs/>
          <w:sz w:val="32"/>
          <w:szCs w:val="32"/>
        </w:rPr>
        <w:t>процент</w:t>
      </w:r>
      <w:r w:rsidR="00763CEA" w:rsidRPr="004F0294">
        <w:rPr>
          <w:bCs/>
          <w:sz w:val="32"/>
          <w:szCs w:val="32"/>
        </w:rPr>
        <w:t>а</w:t>
      </w:r>
      <w:r w:rsidRPr="004F0294">
        <w:rPr>
          <w:bCs/>
          <w:sz w:val="32"/>
          <w:szCs w:val="32"/>
        </w:rPr>
        <w:t>,</w:t>
      </w:r>
      <w:r w:rsidR="000A3692" w:rsidRPr="004F0294">
        <w:rPr>
          <w:bCs/>
          <w:sz w:val="32"/>
          <w:szCs w:val="32"/>
        </w:rPr>
        <w:t xml:space="preserve"> объем</w:t>
      </w:r>
      <w:r w:rsidRPr="004F0294">
        <w:rPr>
          <w:bCs/>
          <w:sz w:val="32"/>
          <w:szCs w:val="32"/>
        </w:rPr>
        <w:t>а</w:t>
      </w:r>
      <w:r w:rsidR="000A3692" w:rsidRPr="004F0294">
        <w:rPr>
          <w:bCs/>
          <w:sz w:val="32"/>
          <w:szCs w:val="32"/>
        </w:rPr>
        <w:t xml:space="preserve"> платных услуг – 3,4 </w:t>
      </w:r>
      <w:r w:rsidRPr="004F0294">
        <w:rPr>
          <w:bCs/>
          <w:sz w:val="32"/>
          <w:szCs w:val="32"/>
        </w:rPr>
        <w:t xml:space="preserve">процента, </w:t>
      </w:r>
      <w:r w:rsidR="000A3692" w:rsidRPr="004F0294">
        <w:rPr>
          <w:bCs/>
          <w:sz w:val="32"/>
          <w:szCs w:val="32"/>
        </w:rPr>
        <w:t>среднемесячн</w:t>
      </w:r>
      <w:r w:rsidRPr="004F0294">
        <w:rPr>
          <w:bCs/>
          <w:sz w:val="32"/>
          <w:szCs w:val="32"/>
        </w:rPr>
        <w:t xml:space="preserve">ой </w:t>
      </w:r>
      <w:r w:rsidR="000A3692" w:rsidRPr="004F0294">
        <w:rPr>
          <w:bCs/>
          <w:sz w:val="32"/>
          <w:szCs w:val="32"/>
        </w:rPr>
        <w:t>заработная плата на одного работника – 5,1</w:t>
      </w:r>
      <w:r w:rsidRPr="004F0294">
        <w:rPr>
          <w:bCs/>
          <w:sz w:val="32"/>
          <w:szCs w:val="32"/>
        </w:rPr>
        <w:t xml:space="preserve"> процента, </w:t>
      </w:r>
      <w:r w:rsidR="000A3692" w:rsidRPr="004F0294">
        <w:rPr>
          <w:bCs/>
          <w:sz w:val="32"/>
          <w:szCs w:val="32"/>
        </w:rPr>
        <w:t>реальн</w:t>
      </w:r>
      <w:r w:rsidRPr="004F0294">
        <w:rPr>
          <w:bCs/>
          <w:sz w:val="32"/>
          <w:szCs w:val="32"/>
        </w:rPr>
        <w:t xml:space="preserve">о </w:t>
      </w:r>
      <w:r w:rsidR="000A3692" w:rsidRPr="004F0294">
        <w:rPr>
          <w:bCs/>
          <w:sz w:val="32"/>
          <w:szCs w:val="32"/>
        </w:rPr>
        <w:t>располагаемы</w:t>
      </w:r>
      <w:r w:rsidRPr="004F0294">
        <w:rPr>
          <w:bCs/>
          <w:sz w:val="32"/>
          <w:szCs w:val="32"/>
        </w:rPr>
        <w:t>х</w:t>
      </w:r>
      <w:r w:rsidR="000A3692" w:rsidRPr="004F0294">
        <w:rPr>
          <w:bCs/>
          <w:sz w:val="32"/>
          <w:szCs w:val="32"/>
        </w:rPr>
        <w:t xml:space="preserve"> денежны</w:t>
      </w:r>
      <w:r w:rsidRPr="004F0294">
        <w:rPr>
          <w:bCs/>
          <w:sz w:val="32"/>
          <w:szCs w:val="32"/>
        </w:rPr>
        <w:t xml:space="preserve">х </w:t>
      </w:r>
      <w:r w:rsidR="000A3692" w:rsidRPr="004F0294">
        <w:rPr>
          <w:bCs/>
          <w:sz w:val="32"/>
          <w:szCs w:val="32"/>
        </w:rPr>
        <w:t>доход</w:t>
      </w:r>
      <w:r w:rsidRPr="004F0294">
        <w:rPr>
          <w:bCs/>
          <w:sz w:val="32"/>
          <w:szCs w:val="32"/>
        </w:rPr>
        <w:t xml:space="preserve">ов </w:t>
      </w:r>
      <w:r w:rsidR="000A3692" w:rsidRPr="004F0294">
        <w:rPr>
          <w:bCs/>
          <w:sz w:val="32"/>
          <w:szCs w:val="32"/>
        </w:rPr>
        <w:t xml:space="preserve">населения – 4,1 </w:t>
      </w:r>
      <w:r w:rsidRPr="004F0294">
        <w:rPr>
          <w:bCs/>
          <w:sz w:val="32"/>
          <w:szCs w:val="32"/>
        </w:rPr>
        <w:t>процента</w:t>
      </w:r>
      <w:r w:rsidR="000A3692" w:rsidRPr="004F0294">
        <w:rPr>
          <w:bCs/>
          <w:sz w:val="32"/>
          <w:szCs w:val="32"/>
        </w:rPr>
        <w:t>.</w:t>
      </w:r>
      <w:r w:rsidR="000A3692" w:rsidRPr="00C72237">
        <w:rPr>
          <w:sz w:val="32"/>
          <w:szCs w:val="32"/>
        </w:rPr>
        <w:t xml:space="preserve"> </w:t>
      </w:r>
      <w:bookmarkEnd w:id="0"/>
    </w:p>
    <w:p w:rsidR="00FC77D5" w:rsidRPr="004F0294" w:rsidRDefault="00FC77D5" w:rsidP="00F61375">
      <w:pPr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Бюджет республики за 2017 год исполнен:</w:t>
      </w:r>
    </w:p>
    <w:p w:rsidR="00FC77D5" w:rsidRPr="004F0294" w:rsidRDefault="00FC77D5" w:rsidP="00F61375">
      <w:pPr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- по доходам в сумме </w:t>
      </w:r>
      <w:r w:rsidR="00AC3470">
        <w:rPr>
          <w:sz w:val="32"/>
          <w:szCs w:val="32"/>
        </w:rPr>
        <w:t xml:space="preserve">98 </w:t>
      </w:r>
      <w:r w:rsidRPr="004F0294">
        <w:rPr>
          <w:sz w:val="32"/>
          <w:szCs w:val="32"/>
        </w:rPr>
        <w:t>977 млн рублей</w:t>
      </w:r>
      <w:r w:rsidR="007E220B" w:rsidRPr="004F0294">
        <w:rPr>
          <w:sz w:val="32"/>
          <w:szCs w:val="32"/>
        </w:rPr>
        <w:t xml:space="preserve">, </w:t>
      </w:r>
      <w:r w:rsidRPr="004F0294">
        <w:rPr>
          <w:sz w:val="32"/>
          <w:szCs w:val="32"/>
        </w:rPr>
        <w:t xml:space="preserve">или 100,3 процента от утвержденных назначений </w:t>
      </w:r>
      <w:r w:rsidR="007E220B" w:rsidRPr="004F0294">
        <w:rPr>
          <w:sz w:val="32"/>
          <w:szCs w:val="32"/>
        </w:rPr>
        <w:t>(</w:t>
      </w:r>
      <w:r w:rsidR="00AC3470">
        <w:rPr>
          <w:sz w:val="32"/>
          <w:szCs w:val="32"/>
        </w:rPr>
        <w:t>98</w:t>
      </w:r>
      <w:r w:rsidRPr="004F0294">
        <w:rPr>
          <w:sz w:val="32"/>
          <w:szCs w:val="32"/>
        </w:rPr>
        <w:t xml:space="preserve"> 727 млн рублей);</w:t>
      </w:r>
    </w:p>
    <w:p w:rsidR="00FC77D5" w:rsidRPr="004F0294" w:rsidRDefault="00FC77D5" w:rsidP="00F61375">
      <w:pPr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- по расходам в сумме </w:t>
      </w:r>
      <w:r w:rsidR="00AC3470">
        <w:rPr>
          <w:sz w:val="32"/>
          <w:szCs w:val="32"/>
        </w:rPr>
        <w:t>95</w:t>
      </w:r>
      <w:r w:rsidRPr="004F0294">
        <w:rPr>
          <w:sz w:val="32"/>
          <w:szCs w:val="32"/>
        </w:rPr>
        <w:t xml:space="preserve"> 165 млн рублей, что составляет 97,9 процента от утвержденных назначений</w:t>
      </w:r>
      <w:r w:rsidR="007E220B" w:rsidRPr="004F0294">
        <w:rPr>
          <w:sz w:val="32"/>
          <w:szCs w:val="32"/>
        </w:rPr>
        <w:t xml:space="preserve"> (</w:t>
      </w:r>
      <w:r w:rsidR="00AC3470">
        <w:rPr>
          <w:sz w:val="32"/>
          <w:szCs w:val="32"/>
        </w:rPr>
        <w:t xml:space="preserve">97 </w:t>
      </w:r>
      <w:r w:rsidRPr="004F0294">
        <w:rPr>
          <w:sz w:val="32"/>
          <w:szCs w:val="32"/>
        </w:rPr>
        <w:t xml:space="preserve">187 млн рублей) или профицит сложился в сумме </w:t>
      </w:r>
      <w:r w:rsidR="00B5002F" w:rsidRPr="004F0294">
        <w:rPr>
          <w:sz w:val="32"/>
          <w:szCs w:val="32"/>
        </w:rPr>
        <w:t>3</w:t>
      </w:r>
      <w:r w:rsidR="00A7106D">
        <w:rPr>
          <w:sz w:val="32"/>
          <w:szCs w:val="32"/>
        </w:rPr>
        <w:t xml:space="preserve"> </w:t>
      </w:r>
      <w:r w:rsidRPr="004F0294">
        <w:rPr>
          <w:sz w:val="32"/>
          <w:szCs w:val="32"/>
        </w:rPr>
        <w:t>8</w:t>
      </w:r>
      <w:r w:rsidR="00B5002F" w:rsidRPr="004F0294">
        <w:rPr>
          <w:sz w:val="32"/>
          <w:szCs w:val="32"/>
        </w:rPr>
        <w:t>12</w:t>
      </w:r>
      <w:r w:rsidRPr="004F0294">
        <w:rPr>
          <w:sz w:val="32"/>
          <w:szCs w:val="32"/>
        </w:rPr>
        <w:t xml:space="preserve"> млн рубле</w:t>
      </w:r>
      <w:r w:rsidR="00A7106D">
        <w:rPr>
          <w:sz w:val="32"/>
          <w:szCs w:val="32"/>
        </w:rPr>
        <w:t xml:space="preserve">й (утверждено 1 </w:t>
      </w:r>
      <w:r w:rsidR="00B5002F" w:rsidRPr="004F0294">
        <w:rPr>
          <w:sz w:val="32"/>
          <w:szCs w:val="32"/>
        </w:rPr>
        <w:t>540</w:t>
      </w:r>
      <w:r w:rsidRPr="004F0294">
        <w:rPr>
          <w:sz w:val="32"/>
          <w:szCs w:val="32"/>
        </w:rPr>
        <w:t xml:space="preserve"> млн рублей).</w:t>
      </w:r>
    </w:p>
    <w:p w:rsidR="00ED24FB" w:rsidRPr="004F0294" w:rsidRDefault="00ED24FB" w:rsidP="00F61375">
      <w:pPr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На 1 января 2018 года государственный долг составил </w:t>
      </w:r>
      <w:r w:rsidR="00A7106D">
        <w:rPr>
          <w:sz w:val="32"/>
          <w:szCs w:val="32"/>
        </w:rPr>
        <w:t xml:space="preserve"> 12 </w:t>
      </w:r>
      <w:r w:rsidRPr="004F0294">
        <w:rPr>
          <w:sz w:val="32"/>
          <w:szCs w:val="32"/>
        </w:rPr>
        <w:t xml:space="preserve">193 млн рублей, объем которого уменьшился на </w:t>
      </w:r>
      <w:r w:rsidR="00EC238C" w:rsidRPr="004F0294">
        <w:rPr>
          <w:sz w:val="32"/>
          <w:szCs w:val="32"/>
        </w:rPr>
        <w:t>3</w:t>
      </w:r>
      <w:r w:rsidR="00A7106D">
        <w:rPr>
          <w:sz w:val="32"/>
          <w:szCs w:val="32"/>
        </w:rPr>
        <w:t xml:space="preserve"> </w:t>
      </w:r>
      <w:r w:rsidR="00EC238C" w:rsidRPr="004F0294">
        <w:rPr>
          <w:sz w:val="32"/>
          <w:szCs w:val="32"/>
        </w:rPr>
        <w:t>554,8</w:t>
      </w:r>
      <w:r w:rsidRPr="004F0294">
        <w:rPr>
          <w:sz w:val="32"/>
          <w:szCs w:val="32"/>
        </w:rPr>
        <w:t xml:space="preserve"> млн рублей </w:t>
      </w:r>
      <w:bookmarkStart w:id="1" w:name="_Hlk524856752"/>
      <w:r w:rsidRPr="004F0294">
        <w:rPr>
          <w:sz w:val="32"/>
          <w:szCs w:val="32"/>
        </w:rPr>
        <w:t>(утверждено – 1</w:t>
      </w:r>
      <w:r w:rsidR="00EC238C" w:rsidRPr="004F0294">
        <w:rPr>
          <w:sz w:val="32"/>
          <w:szCs w:val="32"/>
        </w:rPr>
        <w:t>3</w:t>
      </w:r>
      <w:r w:rsidRPr="004F0294">
        <w:rPr>
          <w:sz w:val="32"/>
          <w:szCs w:val="32"/>
        </w:rPr>
        <w:t xml:space="preserve"> 8</w:t>
      </w:r>
      <w:r w:rsidR="00EC238C" w:rsidRPr="004F0294">
        <w:rPr>
          <w:sz w:val="32"/>
          <w:szCs w:val="32"/>
        </w:rPr>
        <w:t>33</w:t>
      </w:r>
      <w:r w:rsidRPr="004F0294">
        <w:rPr>
          <w:sz w:val="32"/>
          <w:szCs w:val="32"/>
        </w:rPr>
        <w:t xml:space="preserve"> млн рублей, в составе которого государственные гарантии – </w:t>
      </w:r>
      <w:r w:rsidR="00A7106D">
        <w:rPr>
          <w:sz w:val="32"/>
          <w:szCs w:val="32"/>
        </w:rPr>
        <w:t>2</w:t>
      </w:r>
      <w:r w:rsidRPr="004F0294">
        <w:rPr>
          <w:sz w:val="32"/>
          <w:szCs w:val="32"/>
        </w:rPr>
        <w:t xml:space="preserve"> 4</w:t>
      </w:r>
      <w:r w:rsidR="00EC238C" w:rsidRPr="004F0294">
        <w:rPr>
          <w:sz w:val="32"/>
          <w:szCs w:val="32"/>
        </w:rPr>
        <w:t>46</w:t>
      </w:r>
      <w:r w:rsidRPr="004F0294">
        <w:rPr>
          <w:sz w:val="32"/>
          <w:szCs w:val="32"/>
        </w:rPr>
        <w:t xml:space="preserve"> млн рублей).</w:t>
      </w:r>
    </w:p>
    <w:bookmarkEnd w:id="1"/>
    <w:p w:rsidR="00776736" w:rsidRPr="004F0294" w:rsidRDefault="00776736" w:rsidP="00D41EB3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</w:p>
    <w:p w:rsidR="00915CE6" w:rsidRPr="004F0294" w:rsidRDefault="003475C8" w:rsidP="004F0294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lastRenderedPageBreak/>
        <w:t>Бюджетные н</w:t>
      </w:r>
      <w:r w:rsidR="00ED24FB" w:rsidRPr="004F0294">
        <w:rPr>
          <w:sz w:val="32"/>
          <w:szCs w:val="32"/>
        </w:rPr>
        <w:t xml:space="preserve">азначения по налоговым доходам исполнены на </w:t>
      </w:r>
      <w:r w:rsidR="00E85271" w:rsidRPr="004F0294">
        <w:rPr>
          <w:sz w:val="32"/>
          <w:szCs w:val="32"/>
        </w:rPr>
        <w:t>103</w:t>
      </w:r>
      <w:r w:rsidR="00ED24FB" w:rsidRPr="004F0294">
        <w:rPr>
          <w:sz w:val="32"/>
          <w:szCs w:val="32"/>
        </w:rPr>
        <w:t>,</w:t>
      </w:r>
      <w:r w:rsidR="00E85271" w:rsidRPr="004F0294">
        <w:rPr>
          <w:sz w:val="32"/>
          <w:szCs w:val="32"/>
        </w:rPr>
        <w:t>4</w:t>
      </w:r>
      <w:r w:rsidR="00ED24FB" w:rsidRPr="004F0294">
        <w:rPr>
          <w:sz w:val="32"/>
          <w:szCs w:val="32"/>
        </w:rPr>
        <w:t xml:space="preserve"> процента (план – 2</w:t>
      </w:r>
      <w:r w:rsidR="00E85271" w:rsidRPr="004F0294">
        <w:rPr>
          <w:sz w:val="32"/>
          <w:szCs w:val="32"/>
        </w:rPr>
        <w:t>2</w:t>
      </w:r>
      <w:r w:rsidR="00ED24FB" w:rsidRPr="004F0294">
        <w:rPr>
          <w:sz w:val="32"/>
          <w:szCs w:val="32"/>
        </w:rPr>
        <w:t xml:space="preserve"> 6</w:t>
      </w:r>
      <w:r w:rsidR="00E85271" w:rsidRPr="004F0294">
        <w:rPr>
          <w:sz w:val="32"/>
          <w:szCs w:val="32"/>
        </w:rPr>
        <w:t>67</w:t>
      </w:r>
      <w:r w:rsidR="00ED24FB" w:rsidRPr="004F0294">
        <w:rPr>
          <w:sz w:val="32"/>
          <w:szCs w:val="32"/>
        </w:rPr>
        <w:t xml:space="preserve"> млн рублей, факт – 2</w:t>
      </w:r>
      <w:r w:rsidR="00E85271" w:rsidRPr="004F0294">
        <w:rPr>
          <w:sz w:val="32"/>
          <w:szCs w:val="32"/>
        </w:rPr>
        <w:t>3</w:t>
      </w:r>
      <w:r w:rsidR="00ED24FB" w:rsidRPr="004F0294">
        <w:rPr>
          <w:sz w:val="32"/>
          <w:szCs w:val="32"/>
        </w:rPr>
        <w:t xml:space="preserve"> </w:t>
      </w:r>
      <w:r w:rsidR="00E85271" w:rsidRPr="004F0294">
        <w:rPr>
          <w:sz w:val="32"/>
          <w:szCs w:val="32"/>
        </w:rPr>
        <w:t>4</w:t>
      </w:r>
      <w:r w:rsidR="00ED24FB" w:rsidRPr="004F0294">
        <w:rPr>
          <w:sz w:val="32"/>
          <w:szCs w:val="32"/>
        </w:rPr>
        <w:t>3</w:t>
      </w:r>
      <w:r w:rsidR="00E85271" w:rsidRPr="004F0294">
        <w:rPr>
          <w:sz w:val="32"/>
          <w:szCs w:val="32"/>
        </w:rPr>
        <w:t>2</w:t>
      </w:r>
      <w:r w:rsidR="00ED24FB" w:rsidRPr="004F0294">
        <w:rPr>
          <w:sz w:val="32"/>
          <w:szCs w:val="32"/>
        </w:rPr>
        <w:t xml:space="preserve"> млн рублей)</w:t>
      </w:r>
      <w:r w:rsidR="00793107" w:rsidRPr="004F0294">
        <w:rPr>
          <w:sz w:val="32"/>
          <w:szCs w:val="32"/>
        </w:rPr>
        <w:t>, или больше на 765 млн рублей</w:t>
      </w:r>
      <w:r w:rsidR="00F157C0" w:rsidRPr="004F0294">
        <w:rPr>
          <w:sz w:val="32"/>
          <w:szCs w:val="32"/>
        </w:rPr>
        <w:t>.</w:t>
      </w:r>
    </w:p>
    <w:p w:rsidR="00ED24FB" w:rsidRPr="004F0294" w:rsidRDefault="00EA4AD7" w:rsidP="00D41EB3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Исполнение н</w:t>
      </w:r>
      <w:r w:rsidR="00ED24FB" w:rsidRPr="004F0294">
        <w:rPr>
          <w:sz w:val="32"/>
          <w:szCs w:val="32"/>
        </w:rPr>
        <w:t>еналоговы</w:t>
      </w:r>
      <w:r w:rsidRPr="004F0294">
        <w:rPr>
          <w:sz w:val="32"/>
          <w:szCs w:val="32"/>
        </w:rPr>
        <w:t>х</w:t>
      </w:r>
      <w:r w:rsidR="00ED24FB" w:rsidRPr="004F0294">
        <w:rPr>
          <w:sz w:val="32"/>
          <w:szCs w:val="32"/>
        </w:rPr>
        <w:t xml:space="preserve"> доход</w:t>
      </w:r>
      <w:r w:rsidRPr="004F0294">
        <w:rPr>
          <w:sz w:val="32"/>
          <w:szCs w:val="32"/>
        </w:rPr>
        <w:t xml:space="preserve">ов составило </w:t>
      </w:r>
      <w:r w:rsidR="00ED24FB" w:rsidRPr="004F0294">
        <w:rPr>
          <w:sz w:val="32"/>
          <w:szCs w:val="32"/>
        </w:rPr>
        <w:t>1</w:t>
      </w:r>
      <w:r w:rsidR="00E85271" w:rsidRPr="004F0294">
        <w:rPr>
          <w:sz w:val="32"/>
          <w:szCs w:val="32"/>
        </w:rPr>
        <w:t>06</w:t>
      </w:r>
      <w:r w:rsidR="00ED24FB" w:rsidRPr="004F0294">
        <w:rPr>
          <w:sz w:val="32"/>
          <w:szCs w:val="32"/>
        </w:rPr>
        <w:t>,</w:t>
      </w:r>
      <w:r w:rsidR="00E85271" w:rsidRPr="004F0294">
        <w:rPr>
          <w:sz w:val="32"/>
          <w:szCs w:val="32"/>
        </w:rPr>
        <w:t>6</w:t>
      </w:r>
      <w:r w:rsidR="00ED24FB" w:rsidRPr="004F0294">
        <w:rPr>
          <w:sz w:val="32"/>
          <w:szCs w:val="32"/>
        </w:rPr>
        <w:t xml:space="preserve"> процента (план – </w:t>
      </w:r>
      <w:r w:rsidR="00E85271" w:rsidRPr="004F0294">
        <w:rPr>
          <w:sz w:val="32"/>
          <w:szCs w:val="32"/>
        </w:rPr>
        <w:t>6</w:t>
      </w:r>
      <w:r w:rsidR="00ED24FB" w:rsidRPr="004F0294">
        <w:rPr>
          <w:sz w:val="32"/>
          <w:szCs w:val="32"/>
        </w:rPr>
        <w:t>3</w:t>
      </w:r>
      <w:r w:rsidR="00E85271" w:rsidRPr="004F0294">
        <w:rPr>
          <w:sz w:val="32"/>
          <w:szCs w:val="32"/>
        </w:rPr>
        <w:t>1,4</w:t>
      </w:r>
      <w:r w:rsidR="00ED24FB" w:rsidRPr="004F0294">
        <w:rPr>
          <w:sz w:val="32"/>
          <w:szCs w:val="32"/>
        </w:rPr>
        <w:t xml:space="preserve"> млн рублей, факт – </w:t>
      </w:r>
      <w:r w:rsidR="00E85271" w:rsidRPr="004F0294">
        <w:rPr>
          <w:sz w:val="32"/>
          <w:szCs w:val="32"/>
        </w:rPr>
        <w:t>672,9</w:t>
      </w:r>
      <w:r w:rsidR="00ED24FB" w:rsidRPr="004F0294">
        <w:rPr>
          <w:sz w:val="32"/>
          <w:szCs w:val="32"/>
        </w:rPr>
        <w:t xml:space="preserve"> млн рублей или </w:t>
      </w:r>
      <w:r w:rsidR="00E85271" w:rsidRPr="004F0294">
        <w:rPr>
          <w:sz w:val="32"/>
          <w:szCs w:val="32"/>
        </w:rPr>
        <w:t xml:space="preserve">больше на 41,5 </w:t>
      </w:r>
      <w:r w:rsidR="00ED24FB" w:rsidRPr="004F0294">
        <w:rPr>
          <w:sz w:val="32"/>
          <w:szCs w:val="32"/>
        </w:rPr>
        <w:t xml:space="preserve">млн рублей). </w:t>
      </w:r>
    </w:p>
    <w:p w:rsidR="00D41EB3" w:rsidRPr="004F0294" w:rsidRDefault="006E4C4A" w:rsidP="004F0294">
      <w:pPr>
        <w:spacing w:line="440" w:lineRule="exact"/>
        <w:ind w:firstLine="709"/>
        <w:jc w:val="both"/>
        <w:rPr>
          <w:sz w:val="32"/>
          <w:szCs w:val="32"/>
        </w:rPr>
      </w:pPr>
      <w:r w:rsidRPr="004F0294">
        <w:rPr>
          <w:rFonts w:eastAsia="Calibri"/>
          <w:sz w:val="32"/>
          <w:szCs w:val="32"/>
        </w:rPr>
        <w:t xml:space="preserve">Несмотря на </w:t>
      </w:r>
      <w:r w:rsidRPr="004F0294">
        <w:rPr>
          <w:sz w:val="32"/>
          <w:szCs w:val="32"/>
        </w:rPr>
        <w:t xml:space="preserve">положительную динамику роста доходов, дотационность республиканского бюджета за 2017 год фактически составила 56,5 процента, или увеличилась </w:t>
      </w:r>
      <w:r w:rsidR="00A13EBF" w:rsidRPr="004F0294">
        <w:rPr>
          <w:sz w:val="32"/>
          <w:szCs w:val="32"/>
        </w:rPr>
        <w:t xml:space="preserve">на </w:t>
      </w:r>
      <w:r w:rsidRPr="004F0294">
        <w:rPr>
          <w:sz w:val="32"/>
          <w:szCs w:val="32"/>
        </w:rPr>
        <w:t>3,5 процент</w:t>
      </w:r>
      <w:r w:rsidR="00A13EBF" w:rsidRPr="004F0294">
        <w:rPr>
          <w:sz w:val="32"/>
          <w:szCs w:val="32"/>
        </w:rPr>
        <w:t xml:space="preserve">а </w:t>
      </w:r>
      <w:r w:rsidRPr="004F0294">
        <w:rPr>
          <w:sz w:val="32"/>
          <w:szCs w:val="32"/>
        </w:rPr>
        <w:t>(за 2016 год – 53 %), что связано</w:t>
      </w:r>
      <w:r w:rsidR="00FA3F22" w:rsidRPr="004F0294">
        <w:rPr>
          <w:sz w:val="32"/>
          <w:szCs w:val="32"/>
        </w:rPr>
        <w:t>, прежде всего,</w:t>
      </w:r>
      <w:r w:rsidRPr="004F0294">
        <w:rPr>
          <w:sz w:val="32"/>
          <w:szCs w:val="32"/>
        </w:rPr>
        <w:t xml:space="preserve"> с дополнительным выделением дотаций </w:t>
      </w:r>
      <w:r w:rsidR="007E220B" w:rsidRPr="004F0294">
        <w:rPr>
          <w:sz w:val="32"/>
          <w:szCs w:val="32"/>
        </w:rPr>
        <w:t xml:space="preserve">в сумме </w:t>
      </w:r>
      <w:r w:rsidR="00A7106D">
        <w:rPr>
          <w:sz w:val="32"/>
          <w:szCs w:val="32"/>
        </w:rPr>
        <w:t xml:space="preserve">3 </w:t>
      </w:r>
      <w:r w:rsidRPr="004F0294">
        <w:rPr>
          <w:sz w:val="32"/>
          <w:szCs w:val="32"/>
        </w:rPr>
        <w:t xml:space="preserve"> 200 млн рублей из федерального бюджета </w:t>
      </w:r>
      <w:r w:rsidR="00313AB4" w:rsidRPr="004F0294">
        <w:rPr>
          <w:sz w:val="32"/>
          <w:szCs w:val="32"/>
        </w:rPr>
        <w:t xml:space="preserve">в конце финансового года </w:t>
      </w:r>
      <w:r w:rsidRPr="004F0294">
        <w:rPr>
          <w:sz w:val="32"/>
          <w:szCs w:val="32"/>
        </w:rPr>
        <w:t xml:space="preserve">на обеспечение социально значимых </w:t>
      </w:r>
      <w:r w:rsidR="007E220B" w:rsidRPr="004F0294">
        <w:rPr>
          <w:sz w:val="32"/>
          <w:szCs w:val="32"/>
        </w:rPr>
        <w:t>расходов</w:t>
      </w:r>
      <w:r w:rsidRPr="004F0294">
        <w:rPr>
          <w:sz w:val="32"/>
          <w:szCs w:val="32"/>
        </w:rPr>
        <w:t>.</w:t>
      </w:r>
    </w:p>
    <w:p w:rsidR="0048139C" w:rsidRPr="004F0294" w:rsidRDefault="00313AB4" w:rsidP="00A7106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4F0294">
        <w:rPr>
          <w:rFonts w:ascii="Times New Roman" w:eastAsia="Calibri" w:hAnsi="Times New Roman" w:cs="Times New Roman"/>
          <w:sz w:val="32"/>
          <w:szCs w:val="32"/>
        </w:rPr>
        <w:t>Вместе с</w:t>
      </w:r>
      <w:r w:rsidR="00A7106D">
        <w:rPr>
          <w:rFonts w:ascii="Times New Roman" w:eastAsia="Calibri" w:hAnsi="Times New Roman" w:cs="Times New Roman"/>
          <w:sz w:val="32"/>
          <w:szCs w:val="32"/>
        </w:rPr>
        <w:t xml:space="preserve"> тем, результаты проводимых</w:t>
      </w:r>
      <w:r w:rsidRPr="004F0294">
        <w:rPr>
          <w:rFonts w:ascii="Times New Roman" w:eastAsia="Calibri" w:hAnsi="Times New Roman" w:cs="Times New Roman"/>
          <w:sz w:val="32"/>
          <w:szCs w:val="32"/>
        </w:rPr>
        <w:t xml:space="preserve"> контрольных и экспертно-аналитических мероприятий </w:t>
      </w:r>
      <w:r w:rsidRPr="004F0294">
        <w:rPr>
          <w:rFonts w:ascii="Times New Roman" w:hAnsi="Times New Roman" w:cs="Times New Roman"/>
          <w:sz w:val="32"/>
          <w:szCs w:val="32"/>
        </w:rPr>
        <w:t xml:space="preserve">свидетельствуют о наличии резервов по увеличению доходов, </w:t>
      </w:r>
      <w:r w:rsidR="002347DB" w:rsidRPr="004F0294">
        <w:rPr>
          <w:rFonts w:ascii="Times New Roman" w:hAnsi="Times New Roman" w:cs="Times New Roman"/>
          <w:sz w:val="32"/>
          <w:szCs w:val="32"/>
        </w:rPr>
        <w:t>в частности за счет</w:t>
      </w:r>
      <w:r w:rsidR="00EA516F" w:rsidRPr="004F0294">
        <w:rPr>
          <w:rFonts w:ascii="Times New Roman" w:hAnsi="Times New Roman" w:cs="Times New Roman"/>
          <w:sz w:val="32"/>
          <w:szCs w:val="32"/>
        </w:rPr>
        <w:t xml:space="preserve"> улучшения администрирования и </w:t>
      </w:r>
      <w:r w:rsidR="002347DB" w:rsidRPr="004F0294">
        <w:rPr>
          <w:rFonts w:ascii="Times New Roman" w:hAnsi="Times New Roman" w:cs="Times New Roman"/>
          <w:sz w:val="32"/>
          <w:szCs w:val="32"/>
        </w:rPr>
        <w:t>погашения задолженности по налоговым платежам</w:t>
      </w:r>
      <w:r w:rsidR="007E220B" w:rsidRPr="004F0294">
        <w:rPr>
          <w:rFonts w:ascii="Times New Roman" w:hAnsi="Times New Roman" w:cs="Times New Roman"/>
          <w:sz w:val="32"/>
          <w:szCs w:val="32"/>
        </w:rPr>
        <w:t xml:space="preserve"> в консолидированный бюджет Российской Федерации, которая </w:t>
      </w:r>
      <w:r w:rsidR="002347DB" w:rsidRPr="004F0294">
        <w:rPr>
          <w:rFonts w:ascii="Times New Roman" w:hAnsi="Times New Roman" w:cs="Times New Roman"/>
          <w:sz w:val="32"/>
          <w:szCs w:val="32"/>
          <w:lang w:eastAsia="ar-SA"/>
        </w:rPr>
        <w:t>на 1 января 2018 года состав</w:t>
      </w:r>
      <w:r w:rsidR="00EA516F" w:rsidRPr="004F0294">
        <w:rPr>
          <w:rFonts w:ascii="Times New Roman" w:hAnsi="Times New Roman" w:cs="Times New Roman"/>
          <w:sz w:val="32"/>
          <w:szCs w:val="32"/>
          <w:lang w:eastAsia="ar-SA"/>
        </w:rPr>
        <w:t xml:space="preserve">ила </w:t>
      </w:r>
      <w:r w:rsidR="00A7106D">
        <w:rPr>
          <w:rFonts w:ascii="Times New Roman" w:hAnsi="Times New Roman" w:cs="Times New Roman"/>
          <w:sz w:val="32"/>
          <w:szCs w:val="32"/>
          <w:lang w:eastAsia="ar-SA"/>
        </w:rPr>
        <w:t>8</w:t>
      </w:r>
      <w:r w:rsidR="002347DB" w:rsidRPr="004F0294">
        <w:rPr>
          <w:rFonts w:ascii="Times New Roman" w:hAnsi="Times New Roman" w:cs="Times New Roman"/>
          <w:sz w:val="32"/>
          <w:szCs w:val="32"/>
          <w:lang w:eastAsia="ar-SA"/>
        </w:rPr>
        <w:t xml:space="preserve"> 530 млн рублей</w:t>
      </w:r>
      <w:r w:rsidR="00A7106D">
        <w:rPr>
          <w:rFonts w:ascii="Times New Roman" w:hAnsi="Times New Roman" w:cs="Times New Roman"/>
          <w:sz w:val="32"/>
          <w:szCs w:val="32"/>
          <w:lang w:eastAsia="ar-SA"/>
        </w:rPr>
        <w:t>,</w:t>
      </w:r>
      <w:r w:rsidR="00D41EB3" w:rsidRPr="004F0294">
        <w:rPr>
          <w:rFonts w:ascii="Times New Roman" w:hAnsi="Times New Roman" w:cs="Times New Roman"/>
          <w:sz w:val="32"/>
          <w:szCs w:val="32"/>
          <w:lang w:eastAsia="ar-SA"/>
        </w:rPr>
        <w:t xml:space="preserve"> из них</w:t>
      </w:r>
      <w:r w:rsidR="00A7106D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="002347DB" w:rsidRPr="004F0294">
        <w:rPr>
          <w:rFonts w:ascii="Times New Roman" w:hAnsi="Times New Roman" w:cs="Times New Roman"/>
          <w:sz w:val="32"/>
          <w:szCs w:val="32"/>
          <w:lang w:eastAsia="ar-SA"/>
        </w:rPr>
        <w:t xml:space="preserve">по региональным налогам – </w:t>
      </w:r>
      <w:r w:rsidR="00A7106D">
        <w:rPr>
          <w:rFonts w:ascii="Times New Roman" w:hAnsi="Times New Roman" w:cs="Times New Roman"/>
          <w:sz w:val="32"/>
          <w:szCs w:val="32"/>
          <w:lang w:eastAsia="ar-SA"/>
        </w:rPr>
        <w:t xml:space="preserve">3 </w:t>
      </w:r>
      <w:r w:rsidR="002347DB" w:rsidRPr="004F0294">
        <w:rPr>
          <w:rFonts w:ascii="Times New Roman" w:hAnsi="Times New Roman" w:cs="Times New Roman"/>
          <w:sz w:val="32"/>
          <w:szCs w:val="32"/>
          <w:lang w:eastAsia="ar-SA"/>
        </w:rPr>
        <w:t> 750 млн рублей</w:t>
      </w:r>
      <w:r w:rsidR="00D41EB3" w:rsidRPr="004F0294">
        <w:rPr>
          <w:rFonts w:ascii="Times New Roman" w:hAnsi="Times New Roman" w:cs="Times New Roman"/>
          <w:sz w:val="32"/>
          <w:szCs w:val="32"/>
          <w:lang w:eastAsia="ar-SA"/>
        </w:rPr>
        <w:t xml:space="preserve"> (</w:t>
      </w:r>
      <w:r w:rsidR="00A7106D">
        <w:rPr>
          <w:rFonts w:ascii="Times New Roman" w:hAnsi="Times New Roman" w:cs="Times New Roman"/>
          <w:sz w:val="32"/>
          <w:szCs w:val="32"/>
          <w:lang w:eastAsia="ar-SA"/>
        </w:rPr>
        <w:t>на 1 сентября 2018 года – 3</w:t>
      </w:r>
      <w:r w:rsidR="00D41EB3" w:rsidRPr="004F0294">
        <w:rPr>
          <w:rFonts w:ascii="Times New Roman" w:hAnsi="Times New Roman" w:cs="Times New Roman"/>
          <w:sz w:val="32"/>
          <w:szCs w:val="32"/>
          <w:lang w:eastAsia="ar-SA"/>
        </w:rPr>
        <w:t xml:space="preserve"> 090 млн рублей)</w:t>
      </w:r>
      <w:r w:rsidR="004F0294">
        <w:rPr>
          <w:rFonts w:ascii="Times New Roman" w:hAnsi="Times New Roman" w:cs="Times New Roman"/>
          <w:sz w:val="32"/>
          <w:szCs w:val="32"/>
          <w:lang w:eastAsia="ar-SA"/>
        </w:rPr>
        <w:t>.</w:t>
      </w:r>
    </w:p>
    <w:p w:rsidR="00915CE6" w:rsidRPr="004F0294" w:rsidRDefault="00EA516F" w:rsidP="004F0294">
      <w:pPr>
        <w:pStyle w:val="ConsPlusNormal"/>
        <w:spacing w:line="460" w:lineRule="exact"/>
        <w:ind w:firstLine="709"/>
        <w:jc w:val="both"/>
        <w:rPr>
          <w:rFonts w:ascii="Times New Roman" w:hAnsi="Times New Roman"/>
          <w:sz w:val="32"/>
          <w:szCs w:val="32"/>
        </w:rPr>
      </w:pPr>
      <w:r w:rsidRPr="004F0294">
        <w:rPr>
          <w:rFonts w:ascii="Times New Roman" w:hAnsi="Times New Roman" w:cs="Times New Roman"/>
          <w:sz w:val="32"/>
          <w:szCs w:val="32"/>
        </w:rPr>
        <w:t xml:space="preserve">Следует обратить внимание на вопросы </w:t>
      </w:r>
      <w:r w:rsidR="002347DB" w:rsidRPr="004F0294">
        <w:rPr>
          <w:rFonts w:ascii="Times New Roman" w:hAnsi="Times New Roman" w:cs="Times New Roman"/>
          <w:sz w:val="32"/>
          <w:szCs w:val="32"/>
        </w:rPr>
        <w:t xml:space="preserve">повышения эффективности управления и распоряжения государственным имуществом. </w:t>
      </w:r>
      <w:r w:rsidR="00313AB4" w:rsidRPr="004F0294">
        <w:rPr>
          <w:rFonts w:ascii="Times New Roman" w:hAnsi="Times New Roman" w:cs="Times New Roman"/>
          <w:sz w:val="32"/>
          <w:szCs w:val="32"/>
        </w:rPr>
        <w:t>На имеющиеся здесь проблемы указывает значительный объем задолженности</w:t>
      </w:r>
      <w:r w:rsidR="00483159" w:rsidRPr="004F0294">
        <w:rPr>
          <w:rFonts w:ascii="Times New Roman" w:hAnsi="Times New Roman" w:cs="Times New Roman"/>
          <w:sz w:val="32"/>
          <w:szCs w:val="32"/>
        </w:rPr>
        <w:t xml:space="preserve"> по арендным платежам</w:t>
      </w:r>
      <w:r w:rsidR="00313AB4" w:rsidRPr="004F0294">
        <w:rPr>
          <w:rFonts w:ascii="Times New Roman" w:hAnsi="Times New Roman" w:cs="Times New Roman"/>
          <w:sz w:val="32"/>
          <w:szCs w:val="32"/>
        </w:rPr>
        <w:t xml:space="preserve">, которая на 1 января 2018 года составила </w:t>
      </w:r>
      <w:r w:rsidR="00313AB4" w:rsidRPr="004F0294">
        <w:rPr>
          <w:rFonts w:ascii="Times New Roman" w:hAnsi="Times New Roman"/>
          <w:sz w:val="32"/>
          <w:szCs w:val="32"/>
        </w:rPr>
        <w:t>611,3 млн. рублей</w:t>
      </w:r>
      <w:r w:rsidR="0069157A" w:rsidRPr="004F0294">
        <w:rPr>
          <w:rFonts w:ascii="Times New Roman" w:hAnsi="Times New Roman"/>
          <w:sz w:val="32"/>
          <w:szCs w:val="32"/>
        </w:rPr>
        <w:t>.</w:t>
      </w:r>
    </w:p>
    <w:p w:rsidR="00915CE6" w:rsidRPr="004F0294" w:rsidRDefault="00A960BF" w:rsidP="004F0294">
      <w:pPr>
        <w:pStyle w:val="a4"/>
        <w:widowControl w:val="0"/>
        <w:spacing w:line="460" w:lineRule="exact"/>
        <w:ind w:left="0" w:firstLine="709"/>
        <w:rPr>
          <w:sz w:val="32"/>
          <w:szCs w:val="32"/>
        </w:rPr>
      </w:pPr>
      <w:r w:rsidRPr="004F0294">
        <w:rPr>
          <w:sz w:val="32"/>
          <w:szCs w:val="32"/>
        </w:rPr>
        <w:t xml:space="preserve">Доходы </w:t>
      </w:r>
      <w:r w:rsidR="00915CE6" w:rsidRPr="004F0294">
        <w:rPr>
          <w:sz w:val="32"/>
          <w:szCs w:val="32"/>
        </w:rPr>
        <w:t xml:space="preserve">от продажи государственного имущества при утвержденных назначениях в сумме 51 млн рублей фактически </w:t>
      </w:r>
      <w:r w:rsidRPr="004F0294">
        <w:rPr>
          <w:sz w:val="32"/>
          <w:szCs w:val="32"/>
        </w:rPr>
        <w:t xml:space="preserve">поступили в сумме </w:t>
      </w:r>
      <w:r w:rsidR="00915CE6" w:rsidRPr="004F0294">
        <w:rPr>
          <w:sz w:val="32"/>
          <w:szCs w:val="32"/>
        </w:rPr>
        <w:t>12,4 млн рублей</w:t>
      </w:r>
      <w:r w:rsidRPr="004F0294">
        <w:rPr>
          <w:sz w:val="32"/>
          <w:szCs w:val="32"/>
        </w:rPr>
        <w:t xml:space="preserve">, </w:t>
      </w:r>
      <w:r w:rsidR="00915CE6" w:rsidRPr="004F0294">
        <w:rPr>
          <w:sz w:val="32"/>
          <w:szCs w:val="32"/>
        </w:rPr>
        <w:t xml:space="preserve">или 24,3 </w:t>
      </w:r>
      <w:r w:rsidRPr="004F0294">
        <w:rPr>
          <w:sz w:val="32"/>
          <w:szCs w:val="32"/>
        </w:rPr>
        <w:t>процента</w:t>
      </w:r>
      <w:r w:rsidR="00915CE6" w:rsidRPr="004F0294">
        <w:rPr>
          <w:sz w:val="32"/>
          <w:szCs w:val="32"/>
        </w:rPr>
        <w:t>.</w:t>
      </w:r>
    </w:p>
    <w:p w:rsidR="000A4E2B" w:rsidRPr="004F0294" w:rsidRDefault="000A4E2B" w:rsidP="004F0294">
      <w:pPr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Объем </w:t>
      </w:r>
      <w:r w:rsidR="00A960BF" w:rsidRPr="004F0294">
        <w:rPr>
          <w:sz w:val="32"/>
          <w:szCs w:val="32"/>
        </w:rPr>
        <w:t xml:space="preserve">поступлений </w:t>
      </w:r>
      <w:r w:rsidRPr="004F0294">
        <w:rPr>
          <w:sz w:val="32"/>
          <w:szCs w:val="32"/>
        </w:rPr>
        <w:t xml:space="preserve">от перечисления части прибыли государственных унитарных предприятий (53 ГУП) за 2017 год </w:t>
      </w:r>
      <w:r w:rsidR="003D42B3" w:rsidRPr="004F0294">
        <w:rPr>
          <w:sz w:val="32"/>
          <w:szCs w:val="32"/>
        </w:rPr>
        <w:t>составил всего 783 тыс. рублей</w:t>
      </w:r>
      <w:r w:rsidR="004F0294">
        <w:rPr>
          <w:sz w:val="32"/>
          <w:szCs w:val="32"/>
        </w:rPr>
        <w:t>.</w:t>
      </w:r>
    </w:p>
    <w:p w:rsidR="007F56E9" w:rsidRPr="004F0294" w:rsidRDefault="007F56E9" w:rsidP="00F613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Анализ исп</w:t>
      </w:r>
      <w:r w:rsidR="00762ECE">
        <w:rPr>
          <w:sz w:val="32"/>
          <w:szCs w:val="32"/>
        </w:rPr>
        <w:t>олнения бюджета подробно приведё</w:t>
      </w:r>
      <w:r w:rsidRPr="004F0294">
        <w:rPr>
          <w:sz w:val="32"/>
          <w:szCs w:val="32"/>
        </w:rPr>
        <w:t xml:space="preserve">н в Заключении </w:t>
      </w:r>
      <w:r w:rsidRPr="004F0294">
        <w:rPr>
          <w:sz w:val="32"/>
          <w:szCs w:val="32"/>
        </w:rPr>
        <w:lastRenderedPageBreak/>
        <w:t>Счетной палаты. В этой связи хотел бы озвучить некоторые результаты проведенных контрольных мероприятий, в том числе в рамках внешней проверки годового отчета об исполнения бюджета</w:t>
      </w:r>
      <w:r w:rsidR="00F157C0" w:rsidRPr="004F0294">
        <w:rPr>
          <w:sz w:val="32"/>
          <w:szCs w:val="32"/>
        </w:rPr>
        <w:t xml:space="preserve"> за 2017 год</w:t>
      </w:r>
      <w:r w:rsidRPr="004F0294">
        <w:rPr>
          <w:sz w:val="32"/>
          <w:szCs w:val="32"/>
        </w:rPr>
        <w:t>.</w:t>
      </w:r>
    </w:p>
    <w:p w:rsidR="0041084B" w:rsidRPr="004F0294" w:rsidRDefault="0041084B" w:rsidP="00F613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В частности, это вопросы реализации государственных программ</w:t>
      </w:r>
      <w:r w:rsidR="00A7106D">
        <w:rPr>
          <w:sz w:val="32"/>
          <w:szCs w:val="32"/>
        </w:rPr>
        <w:t xml:space="preserve">, </w:t>
      </w:r>
      <w:r w:rsidRPr="004F0294">
        <w:rPr>
          <w:sz w:val="32"/>
          <w:szCs w:val="32"/>
        </w:rPr>
        <w:t>где по-прежнему остаются проблемы в их формировании и исполнении.</w:t>
      </w:r>
    </w:p>
    <w:p w:rsidR="00480386" w:rsidRPr="004F0294" w:rsidRDefault="003B43BE" w:rsidP="00F613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outlineLvl w:val="1"/>
        <w:rPr>
          <w:rFonts w:eastAsia="Calibri"/>
          <w:sz w:val="32"/>
          <w:szCs w:val="32"/>
        </w:rPr>
      </w:pPr>
      <w:r w:rsidRPr="004F0294">
        <w:rPr>
          <w:sz w:val="32"/>
          <w:szCs w:val="32"/>
        </w:rPr>
        <w:t>Р</w:t>
      </w:r>
      <w:r w:rsidR="0041084B" w:rsidRPr="004F0294">
        <w:rPr>
          <w:sz w:val="32"/>
          <w:szCs w:val="32"/>
        </w:rPr>
        <w:t>езультаты оценки эффективности государственных программ не используются при их корректировке и планировании бюджетных ассигнований</w:t>
      </w:r>
      <w:r w:rsidR="00A7106D">
        <w:rPr>
          <w:sz w:val="32"/>
          <w:szCs w:val="32"/>
        </w:rPr>
        <w:t xml:space="preserve">. </w:t>
      </w:r>
      <w:r w:rsidR="00591366" w:rsidRPr="004F0294">
        <w:rPr>
          <w:rFonts w:eastAsia="Calibri"/>
          <w:sz w:val="32"/>
          <w:szCs w:val="32"/>
        </w:rPr>
        <w:t xml:space="preserve">При этом, </w:t>
      </w:r>
      <w:r w:rsidRPr="004F0294">
        <w:rPr>
          <w:rFonts w:eastAsia="Calibri"/>
          <w:sz w:val="32"/>
          <w:szCs w:val="32"/>
        </w:rPr>
        <w:t xml:space="preserve">реализуемые </w:t>
      </w:r>
      <w:r w:rsidR="00480386" w:rsidRPr="004F0294">
        <w:rPr>
          <w:rFonts w:eastAsia="Calibri"/>
          <w:sz w:val="32"/>
          <w:szCs w:val="32"/>
        </w:rPr>
        <w:t>мероприятия в рамках государственных программ не в полней мере соответствуют приоритетным направлениям, обозначенным в стратегических документах социально-экономического развития</w:t>
      </w:r>
      <w:r w:rsidR="0054152B" w:rsidRPr="004F0294">
        <w:rPr>
          <w:rFonts w:eastAsia="Calibri"/>
          <w:sz w:val="32"/>
          <w:szCs w:val="32"/>
        </w:rPr>
        <w:t xml:space="preserve"> Республики Дагестан</w:t>
      </w:r>
      <w:r w:rsidR="00480386" w:rsidRPr="004F0294">
        <w:rPr>
          <w:rFonts w:eastAsia="Calibri"/>
          <w:sz w:val="32"/>
          <w:szCs w:val="32"/>
        </w:rPr>
        <w:t>.</w:t>
      </w:r>
    </w:p>
    <w:p w:rsidR="00480386" w:rsidRPr="004F0294" w:rsidRDefault="00480386" w:rsidP="00F61375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В ходе контрольных мероприятий </w:t>
      </w:r>
      <w:r w:rsidR="00591366" w:rsidRPr="004F0294">
        <w:rPr>
          <w:sz w:val="32"/>
          <w:szCs w:val="32"/>
        </w:rPr>
        <w:t xml:space="preserve">установлены </w:t>
      </w:r>
      <w:r w:rsidR="004F0294">
        <w:rPr>
          <w:sz w:val="32"/>
          <w:szCs w:val="32"/>
        </w:rPr>
        <w:t xml:space="preserve">нарушения и </w:t>
      </w:r>
      <w:r w:rsidRPr="004F0294">
        <w:rPr>
          <w:sz w:val="32"/>
          <w:szCs w:val="32"/>
        </w:rPr>
        <w:t xml:space="preserve">недостатки при </w:t>
      </w:r>
      <w:r w:rsidR="00591366" w:rsidRPr="004F0294">
        <w:rPr>
          <w:sz w:val="32"/>
          <w:szCs w:val="32"/>
        </w:rPr>
        <w:t>исполнении отдельных государственных программ</w:t>
      </w:r>
      <w:r w:rsidRPr="004F0294">
        <w:rPr>
          <w:sz w:val="32"/>
          <w:szCs w:val="32"/>
        </w:rPr>
        <w:t xml:space="preserve">, в частности: </w:t>
      </w:r>
    </w:p>
    <w:p w:rsidR="00776736" w:rsidRPr="004F0294" w:rsidRDefault="00776736" w:rsidP="00F613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1) В ходе проверки Министерства строительства и жилищно-коммунального хозяйства Республики Дагестан установлено, что в рамках реализации мероприятий по переселению граждан из аварийного жилищного фонда, ответственным исполнителем – </w:t>
      </w:r>
      <w:r w:rsidRPr="004F0294">
        <w:rPr>
          <w:sz w:val="32"/>
          <w:szCs w:val="32"/>
        </w:rPr>
        <w:br/>
        <w:t>ГКУ «Жилище», без проведения конкурсных процедур были приобретены жилые помещения на сумму 962,0 млн. рублей.</w:t>
      </w:r>
    </w:p>
    <w:p w:rsidR="001737DC" w:rsidRPr="004F0294" w:rsidRDefault="00776736" w:rsidP="004F0294">
      <w:pPr>
        <w:pStyle w:val="a5"/>
        <w:spacing w:before="0" w:beforeAutospacing="0" w:after="0" w:afterAutospacing="0" w:line="460" w:lineRule="exact"/>
        <w:ind w:right="90"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Более того, в результате необоснованного увеличения стоимости приобретаемого жилья нанесен ущерб в сумме 264,8 млн. рублей.</w:t>
      </w:r>
    </w:p>
    <w:p w:rsidR="00F014EF" w:rsidRPr="004F0294" w:rsidRDefault="00F014EF" w:rsidP="00F61375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2) В ходе контрольных мероприятий установлены нарушения при реализации мероприятий в сфере здравоохранения, в частности:</w:t>
      </w:r>
    </w:p>
    <w:p w:rsidR="00C0679E" w:rsidRPr="004F0294" w:rsidRDefault="00F014EF" w:rsidP="00F61375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- при </w:t>
      </w:r>
      <w:r w:rsidR="00C0679E" w:rsidRPr="004F0294">
        <w:rPr>
          <w:sz w:val="32"/>
          <w:szCs w:val="32"/>
        </w:rPr>
        <w:t xml:space="preserve">анализе цен на приобретаемые лекарственные препараты установлено </w:t>
      </w:r>
      <w:r w:rsidRPr="004F0294">
        <w:rPr>
          <w:sz w:val="32"/>
          <w:szCs w:val="32"/>
        </w:rPr>
        <w:t xml:space="preserve">завышение </w:t>
      </w:r>
      <w:r w:rsidR="00C0679E" w:rsidRPr="004F0294">
        <w:rPr>
          <w:sz w:val="32"/>
          <w:szCs w:val="32"/>
        </w:rPr>
        <w:t xml:space="preserve">их стоимости </w:t>
      </w:r>
      <w:r w:rsidRPr="004F0294">
        <w:rPr>
          <w:sz w:val="32"/>
          <w:szCs w:val="32"/>
        </w:rPr>
        <w:t>на 199 млн рублей</w:t>
      </w:r>
      <w:r w:rsidR="003B1E02" w:rsidRPr="004F0294">
        <w:rPr>
          <w:sz w:val="32"/>
          <w:szCs w:val="32"/>
        </w:rPr>
        <w:t>;</w:t>
      </w:r>
      <w:r w:rsidRPr="004F0294">
        <w:rPr>
          <w:sz w:val="32"/>
          <w:szCs w:val="32"/>
        </w:rPr>
        <w:t xml:space="preserve"> </w:t>
      </w:r>
    </w:p>
    <w:p w:rsidR="00F014EF" w:rsidRPr="004F0294" w:rsidRDefault="003B43BE" w:rsidP="00F61375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- у</w:t>
      </w:r>
      <w:r w:rsidR="00C0679E" w:rsidRPr="004F0294">
        <w:rPr>
          <w:sz w:val="32"/>
          <w:szCs w:val="32"/>
        </w:rPr>
        <w:t xml:space="preserve">становлены 65 случаев искусственного «дробления» </w:t>
      </w:r>
      <w:r w:rsidR="00795F7C" w:rsidRPr="004F0294">
        <w:rPr>
          <w:sz w:val="32"/>
          <w:szCs w:val="32"/>
        </w:rPr>
        <w:t xml:space="preserve">закупок на сумму 22 млн рублей, без проведения </w:t>
      </w:r>
      <w:r w:rsidR="00C0679E" w:rsidRPr="004F0294">
        <w:rPr>
          <w:sz w:val="32"/>
          <w:szCs w:val="32"/>
        </w:rPr>
        <w:t xml:space="preserve">конкурсных процедур; </w:t>
      </w:r>
    </w:p>
    <w:p w:rsidR="00795F7C" w:rsidRPr="004F0294" w:rsidRDefault="00795F7C" w:rsidP="00F61375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- выявлены факты представления фиктивных платежных </w:t>
      </w:r>
      <w:r w:rsidRPr="004F0294">
        <w:rPr>
          <w:sz w:val="32"/>
          <w:szCs w:val="32"/>
        </w:rPr>
        <w:lastRenderedPageBreak/>
        <w:t>документов в обеспечение исполнения контрактов.</w:t>
      </w:r>
    </w:p>
    <w:p w:rsidR="009868A8" w:rsidRPr="004F0294" w:rsidRDefault="00F014EF" w:rsidP="004F0294">
      <w:pPr>
        <w:pStyle w:val="1"/>
        <w:shd w:val="clear" w:color="auto" w:fill="auto"/>
        <w:spacing w:before="0" w:after="0" w:line="460" w:lineRule="exact"/>
        <w:ind w:firstLine="709"/>
        <w:rPr>
          <w:color w:val="auto"/>
          <w:sz w:val="32"/>
          <w:szCs w:val="32"/>
        </w:rPr>
      </w:pPr>
      <w:r w:rsidRPr="004F0294">
        <w:rPr>
          <w:color w:val="auto"/>
          <w:sz w:val="32"/>
          <w:szCs w:val="32"/>
        </w:rPr>
        <w:t xml:space="preserve">Анализ результатов проведенных контрольных мероприятий показал, что более 400 единиц медицинского оборудования и инвентаря на сумму 236 млн рублей </w:t>
      </w:r>
      <w:r w:rsidR="0092373E">
        <w:rPr>
          <w:color w:val="auto"/>
          <w:sz w:val="32"/>
          <w:szCs w:val="32"/>
        </w:rPr>
        <w:t>не используется или не работа</w:t>
      </w:r>
      <w:r w:rsidR="00762ECE">
        <w:rPr>
          <w:color w:val="auto"/>
          <w:sz w:val="32"/>
          <w:szCs w:val="32"/>
        </w:rPr>
        <w:t>ет</w:t>
      </w:r>
      <w:r w:rsidR="0092373E">
        <w:rPr>
          <w:color w:val="auto"/>
          <w:sz w:val="32"/>
          <w:szCs w:val="32"/>
        </w:rPr>
        <w:t>.</w:t>
      </w:r>
    </w:p>
    <w:p w:rsidR="00C06850" w:rsidRPr="004F0294" w:rsidRDefault="00C06850" w:rsidP="00F613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3) Установлены нарушения при выполнении мероприятий госпрограммы «</w:t>
      </w:r>
      <w:r w:rsidR="00EF0113" w:rsidRPr="00EF0113">
        <w:rPr>
          <w:sz w:val="32"/>
          <w:szCs w:val="32"/>
        </w:rPr>
        <w:t>Развитие сельского хозяйства и регулирования рынков сельскохозяйственной продукции, сырья и продовольствия на 2014-2020 годы</w:t>
      </w:r>
      <w:r w:rsidRPr="004F0294">
        <w:rPr>
          <w:sz w:val="32"/>
          <w:szCs w:val="32"/>
        </w:rPr>
        <w:t>», в том числе</w:t>
      </w:r>
      <w:r w:rsidR="00C22DF0" w:rsidRPr="004F0294">
        <w:rPr>
          <w:sz w:val="32"/>
          <w:szCs w:val="32"/>
        </w:rPr>
        <w:t xml:space="preserve"> в рамках</w:t>
      </w:r>
      <w:r w:rsidRPr="004F0294">
        <w:rPr>
          <w:sz w:val="32"/>
          <w:szCs w:val="32"/>
        </w:rPr>
        <w:t>:</w:t>
      </w:r>
    </w:p>
    <w:p w:rsidR="0041084B" w:rsidRPr="004F0294" w:rsidRDefault="00C06850" w:rsidP="00F613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- подпрограммы «Развитие отраслей АПК» – на 28,2 млн рублей (при представлении грантов на создание и развитие крестьянских хозяйств</w:t>
      </w:r>
      <w:r w:rsidR="004E5485" w:rsidRPr="004F0294">
        <w:rPr>
          <w:sz w:val="32"/>
          <w:szCs w:val="32"/>
        </w:rPr>
        <w:t xml:space="preserve">, </w:t>
      </w:r>
      <w:r w:rsidRPr="004F0294">
        <w:rPr>
          <w:sz w:val="32"/>
          <w:szCs w:val="32"/>
        </w:rPr>
        <w:t>субсидий на закладку и уход за виноградниками</w:t>
      </w:r>
      <w:r w:rsidR="004E5485" w:rsidRPr="004F0294">
        <w:rPr>
          <w:sz w:val="32"/>
          <w:szCs w:val="32"/>
        </w:rPr>
        <w:t>,</w:t>
      </w:r>
      <w:r w:rsidRPr="004F0294">
        <w:rPr>
          <w:sz w:val="32"/>
          <w:szCs w:val="32"/>
        </w:rPr>
        <w:t xml:space="preserve"> на поддержку племенного животноводства</w:t>
      </w:r>
      <w:r w:rsidR="004E5485" w:rsidRPr="004F0294">
        <w:rPr>
          <w:sz w:val="32"/>
          <w:szCs w:val="32"/>
        </w:rPr>
        <w:t xml:space="preserve"> и </w:t>
      </w:r>
      <w:r w:rsidRPr="004F0294">
        <w:rPr>
          <w:sz w:val="32"/>
          <w:szCs w:val="32"/>
        </w:rPr>
        <w:t>др.);</w:t>
      </w:r>
    </w:p>
    <w:p w:rsidR="00C22DF0" w:rsidRPr="004F0294" w:rsidRDefault="00C22DF0" w:rsidP="00F61375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- подпрограммы «Обеспечение реализации программных мероприятий» – 43 млн рублей (</w:t>
      </w:r>
      <w:r w:rsidR="00795F7C" w:rsidRPr="004F0294">
        <w:rPr>
          <w:sz w:val="32"/>
          <w:szCs w:val="32"/>
        </w:rPr>
        <w:t xml:space="preserve">расходы на содержание ведомства, </w:t>
      </w:r>
      <w:r w:rsidRPr="004F0294">
        <w:rPr>
          <w:sz w:val="32"/>
          <w:szCs w:val="32"/>
        </w:rPr>
        <w:t>заключение контрактов без проведения конкурсов, неправомерная выплата заработной платы, неэффективные расходы на ремонт помещений и др.);</w:t>
      </w:r>
    </w:p>
    <w:p w:rsidR="009868A8" w:rsidRPr="004F0294" w:rsidRDefault="00C22DF0" w:rsidP="0092373E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- подпрограммы «Устойчивое развитие села» – 280 млн рублей, в составе которой </w:t>
      </w:r>
      <w:r w:rsidR="005512FC" w:rsidRPr="004F0294">
        <w:rPr>
          <w:sz w:val="32"/>
          <w:szCs w:val="32"/>
        </w:rPr>
        <w:t xml:space="preserve">неправомерное расходование средств в сумме 104, 8 млн рублей на приобретение жилья молодым семьям в сельской местности (отсутствие документов, подтверждающих стоимость строительства жилья), а также нарушения </w:t>
      </w:r>
      <w:r w:rsidRPr="004F0294">
        <w:rPr>
          <w:sz w:val="32"/>
          <w:szCs w:val="32"/>
        </w:rPr>
        <w:t>на общую сумму 175</w:t>
      </w:r>
      <w:r w:rsidR="005512FC" w:rsidRPr="004F0294">
        <w:rPr>
          <w:sz w:val="32"/>
          <w:szCs w:val="32"/>
        </w:rPr>
        <w:t>,</w:t>
      </w:r>
      <w:r w:rsidRPr="004F0294">
        <w:rPr>
          <w:sz w:val="32"/>
          <w:szCs w:val="32"/>
        </w:rPr>
        <w:t>8</w:t>
      </w:r>
      <w:r w:rsidR="005512FC" w:rsidRPr="004F0294">
        <w:rPr>
          <w:sz w:val="32"/>
          <w:szCs w:val="32"/>
        </w:rPr>
        <w:t xml:space="preserve"> млн </w:t>
      </w:r>
      <w:r w:rsidRPr="004F0294">
        <w:rPr>
          <w:sz w:val="32"/>
          <w:szCs w:val="32"/>
        </w:rPr>
        <w:t xml:space="preserve">рублей, </w:t>
      </w:r>
      <w:r w:rsidR="005512FC" w:rsidRPr="004F0294">
        <w:rPr>
          <w:sz w:val="32"/>
          <w:szCs w:val="32"/>
        </w:rPr>
        <w:t>при строительстве объектов социальной инфраструктуры на селе (ФАП, школы, водо- и газоснабжение).</w:t>
      </w:r>
    </w:p>
    <w:p w:rsidR="00F61375" w:rsidRPr="004F0294" w:rsidRDefault="00776736" w:rsidP="00762ECE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4) Выявлены нарушения в деятельности Министерства образования и науки Республики Дагестан и его подведомственных учреждений при реализации госпрограммы «</w:t>
      </w:r>
      <w:r w:rsidR="00452A0D" w:rsidRPr="00452A0D">
        <w:rPr>
          <w:sz w:val="32"/>
          <w:szCs w:val="32"/>
        </w:rPr>
        <w:t>Развитие образования Республики Дагестан на 2015-2025 годы</w:t>
      </w:r>
      <w:r w:rsidRPr="004F0294">
        <w:rPr>
          <w:sz w:val="32"/>
          <w:szCs w:val="32"/>
        </w:rPr>
        <w:t>».</w:t>
      </w:r>
      <w:bookmarkStart w:id="2" w:name="_Hlk508893219"/>
    </w:p>
    <w:p w:rsidR="00776736" w:rsidRPr="004F0294" w:rsidRDefault="00776736" w:rsidP="00F61375">
      <w:pPr>
        <w:widowControl w:val="0"/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Так, в нарушение бюджетного законодательства (статьи 158, 161 Бюджетного кодекса РФ) не распределены лимиты бюджетных обязательств по подведомственным казенным учреждениям </w:t>
      </w:r>
      <w:r w:rsidRPr="004F0294">
        <w:rPr>
          <w:i/>
          <w:sz w:val="32"/>
          <w:szCs w:val="32"/>
        </w:rPr>
        <w:lastRenderedPageBreak/>
        <w:t>(общеобразовательным и дошкольным)</w:t>
      </w:r>
      <w:r w:rsidRPr="004F0294">
        <w:rPr>
          <w:sz w:val="32"/>
          <w:szCs w:val="32"/>
        </w:rPr>
        <w:t xml:space="preserve">. Министерством самостоятельно были приняты бюджетные обязательства и заключены контракты на поставку продуктов питания на общую сумму 181,2 млн рублей. </w:t>
      </w:r>
    </w:p>
    <w:bookmarkEnd w:id="2"/>
    <w:p w:rsidR="0069157A" w:rsidRPr="004F0294" w:rsidRDefault="00776736" w:rsidP="0092373E">
      <w:pPr>
        <w:widowControl w:val="0"/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Не по целевому назначению использованы средства </w:t>
      </w:r>
      <w:r w:rsidRPr="004F0294">
        <w:rPr>
          <w:sz w:val="32"/>
          <w:szCs w:val="32"/>
        </w:rPr>
        <w:br/>
        <w:t xml:space="preserve">в сумме 10,9 млн рублей, выделенные из федерального бюджета на исполнение государственных полномочий по надзору в сфере образования, которые использованы на текущие расходы ведомства </w:t>
      </w:r>
      <w:r w:rsidRPr="004F0294">
        <w:rPr>
          <w:i/>
          <w:sz w:val="32"/>
          <w:szCs w:val="32"/>
        </w:rPr>
        <w:t>(оплата труда, приобретение товаров, коммунальные услуги и др.)</w:t>
      </w:r>
      <w:r w:rsidRPr="004F0294">
        <w:rPr>
          <w:sz w:val="32"/>
          <w:szCs w:val="32"/>
        </w:rPr>
        <w:t xml:space="preserve">. </w:t>
      </w:r>
    </w:p>
    <w:p w:rsidR="00776736" w:rsidRPr="004F0294" w:rsidRDefault="00776736" w:rsidP="00F61375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Проверка также показала, что в министерстве не соблюдаются требования законодательства в сфере закупок, в частности выявлены нарушения на сумму 157 млн рублей, из них без проведения конкурсных процедур заключены контракты на сумму 92,6 млн рублей</w:t>
      </w:r>
      <w:r w:rsidR="005A5E7D">
        <w:rPr>
          <w:sz w:val="32"/>
          <w:szCs w:val="32"/>
        </w:rPr>
        <w:t>.</w:t>
      </w:r>
    </w:p>
    <w:p w:rsidR="006D2546" w:rsidRPr="004F0294" w:rsidRDefault="00124821" w:rsidP="00F61375">
      <w:pPr>
        <w:pStyle w:val="ae"/>
        <w:widowControl w:val="0"/>
        <w:spacing w:line="480" w:lineRule="exact"/>
        <w:ind w:right="-115"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5) </w:t>
      </w:r>
      <w:r w:rsidR="008D1819" w:rsidRPr="004F0294">
        <w:rPr>
          <w:sz w:val="32"/>
          <w:szCs w:val="32"/>
        </w:rPr>
        <w:t>При ре</w:t>
      </w:r>
      <w:r w:rsidR="006D2546" w:rsidRPr="004F0294">
        <w:rPr>
          <w:sz w:val="32"/>
          <w:szCs w:val="32"/>
        </w:rPr>
        <w:t xml:space="preserve">ализации </w:t>
      </w:r>
      <w:r w:rsidR="008D1819" w:rsidRPr="004F0294">
        <w:rPr>
          <w:sz w:val="32"/>
          <w:szCs w:val="32"/>
        </w:rPr>
        <w:t xml:space="preserve">мероприятий по поддержке и развитию малого и среднего предпринимательства государственной программы «Экономическое развитие и инновационная экономика» </w:t>
      </w:r>
      <w:r w:rsidR="006D2546" w:rsidRPr="004F0294">
        <w:rPr>
          <w:sz w:val="32"/>
          <w:szCs w:val="32"/>
        </w:rPr>
        <w:t xml:space="preserve">без проведения конкурсов были заключены контракты на выполнение работ по созданию инженерной инфраструктуры </w:t>
      </w:r>
      <w:r w:rsidR="00EF7DF5" w:rsidRPr="004F0294">
        <w:rPr>
          <w:sz w:val="32"/>
          <w:szCs w:val="32"/>
        </w:rPr>
        <w:t>на сумму 143,6 млн рублей (</w:t>
      </w:r>
      <w:r w:rsidR="006D2546" w:rsidRPr="004F0294">
        <w:rPr>
          <w:sz w:val="32"/>
          <w:szCs w:val="32"/>
        </w:rPr>
        <w:t>индустриальн</w:t>
      </w:r>
      <w:r w:rsidR="00EF7DF5" w:rsidRPr="004F0294">
        <w:rPr>
          <w:sz w:val="32"/>
          <w:szCs w:val="32"/>
        </w:rPr>
        <w:t xml:space="preserve">ый </w:t>
      </w:r>
      <w:r w:rsidR="006D2546" w:rsidRPr="004F0294">
        <w:rPr>
          <w:sz w:val="32"/>
          <w:szCs w:val="32"/>
        </w:rPr>
        <w:t>парк «Аврора»</w:t>
      </w:r>
      <w:r w:rsidR="00EF7DF5" w:rsidRPr="004F0294">
        <w:rPr>
          <w:sz w:val="32"/>
          <w:szCs w:val="32"/>
        </w:rPr>
        <w:t>)</w:t>
      </w:r>
      <w:r w:rsidR="006D2546" w:rsidRPr="004F0294">
        <w:rPr>
          <w:sz w:val="32"/>
          <w:szCs w:val="32"/>
        </w:rPr>
        <w:t>.</w:t>
      </w:r>
    </w:p>
    <w:p w:rsidR="003B1E02" w:rsidRPr="004F0294" w:rsidRDefault="00795F7C" w:rsidP="0092373E">
      <w:pPr>
        <w:pStyle w:val="ae"/>
        <w:widowControl w:val="0"/>
        <w:spacing w:line="480" w:lineRule="exact"/>
        <w:ind w:right="-115"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Кроме того, установлено завышение стоимости работ на общую сумму 19,4 млн. рублей. </w:t>
      </w:r>
    </w:p>
    <w:p w:rsidR="000F12C8" w:rsidRPr="004F0294" w:rsidRDefault="00C216A8" w:rsidP="00F61375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6) </w:t>
      </w:r>
      <w:r w:rsidR="000F12C8" w:rsidRPr="004F0294">
        <w:rPr>
          <w:sz w:val="32"/>
          <w:szCs w:val="32"/>
        </w:rPr>
        <w:t xml:space="preserve">Анализ </w:t>
      </w:r>
      <w:r w:rsidR="00815B5B" w:rsidRPr="004F0294">
        <w:rPr>
          <w:sz w:val="32"/>
          <w:szCs w:val="32"/>
        </w:rPr>
        <w:t>Р</w:t>
      </w:r>
      <w:r w:rsidR="000F12C8" w:rsidRPr="004F0294">
        <w:rPr>
          <w:sz w:val="32"/>
          <w:szCs w:val="32"/>
        </w:rPr>
        <w:t xml:space="preserve">еспубликанской инвестиционной программы показал, что не соблюдаются требования в части обеспечения принципа приоритетности финансированием переходящих строительством объектов, а также показателей обеспеченности населенных пунктов объектами социальной сферы и нормативных сроков строительства. </w:t>
      </w:r>
    </w:p>
    <w:p w:rsidR="007A2D51" w:rsidRPr="0092373E" w:rsidRDefault="000F12C8" w:rsidP="0092373E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32"/>
          <w:szCs w:val="32"/>
        </w:rPr>
      </w:pPr>
      <w:r w:rsidRPr="004F0294">
        <w:rPr>
          <w:sz w:val="32"/>
          <w:szCs w:val="32"/>
        </w:rPr>
        <w:t>Как следствие, 287 незавершенных объектов с остаточной стоимостью в сумме 20,1 млрд рублей</w:t>
      </w:r>
      <w:r w:rsidR="003159FD" w:rsidRPr="004F0294">
        <w:rPr>
          <w:sz w:val="32"/>
          <w:szCs w:val="32"/>
        </w:rPr>
        <w:t xml:space="preserve">, из них по 75 объектам </w:t>
      </w:r>
      <w:r w:rsidR="003159FD" w:rsidRPr="004F0294">
        <w:rPr>
          <w:rFonts w:eastAsia="Calibri"/>
          <w:sz w:val="32"/>
          <w:szCs w:val="32"/>
        </w:rPr>
        <w:t>водоснабжения и водоотведения – 9,2 млрд рублей.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lastRenderedPageBreak/>
        <w:t>Справочно: в отраслевом разрезе в составе незавершенного строительства отражены объекты: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общего образования (школы) – 70 объектов (2 445 602,1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дошкольного образования – 3 объекта (119 786,1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здравоохранения – 23 объекта (3 407 975,4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культуры – 8 объектов (423 409,0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физкультуры и спорта – 10 объектов (335 327,4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дорожного строительства – 1 объект (63 619,9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электроснабжения – 1 объект (106 114,6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газификации населенных пунктов – 80 объектов (1 182 424,1 тыс. рублей);</w:t>
      </w:r>
    </w:p>
    <w:p w:rsidR="00A7106D" w:rsidRPr="00A7106D" w:rsidRDefault="00A7106D" w:rsidP="00A7106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32"/>
          <w:szCs w:val="32"/>
        </w:rPr>
      </w:pPr>
      <w:r w:rsidRPr="00A7106D">
        <w:rPr>
          <w:rFonts w:eastAsia="Calibri"/>
          <w:sz w:val="32"/>
          <w:szCs w:val="32"/>
        </w:rPr>
        <w:t>- водоснабжения и водоотведения – 75 объектов (9 179 713,8 тыс. рублей);</w:t>
      </w:r>
    </w:p>
    <w:p w:rsidR="00A7106D" w:rsidRPr="00A7106D" w:rsidRDefault="00A7106D" w:rsidP="00A7106D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A7106D">
        <w:rPr>
          <w:rFonts w:eastAsia="Calibri"/>
          <w:sz w:val="32"/>
          <w:szCs w:val="32"/>
        </w:rPr>
        <w:t>- прочие – 14 объектов (2 840 275,6 тыс. рублей).</w:t>
      </w:r>
    </w:p>
    <w:p w:rsidR="000F12C8" w:rsidRPr="004F0294" w:rsidRDefault="0069157A" w:rsidP="00F61375">
      <w:pPr>
        <w:widowControl w:val="0"/>
        <w:spacing w:line="46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При этом, </w:t>
      </w:r>
      <w:r w:rsidR="000F12C8" w:rsidRPr="004F0294">
        <w:rPr>
          <w:sz w:val="32"/>
          <w:szCs w:val="32"/>
        </w:rPr>
        <w:t>несоблюдение нормативных сроков строительства приводит к дополнительным бюджетным расходам. Проведённый нами анализ показал, что в результате увеличения срока строительства только по 62 объектам, начатым в 2008-2015 годах, удорожание составило в среднем на 25 процентов, или около 2 млрд рублей.</w:t>
      </w:r>
    </w:p>
    <w:p w:rsidR="00A1236B" w:rsidRPr="004F0294" w:rsidRDefault="00A1236B" w:rsidP="00F61375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По результатам внешней проверки, в соответствии с бюджетным законодательством, в адрес Правительства республики направлено Заключение, в котором предложено принять меры, направленные на:</w:t>
      </w:r>
    </w:p>
    <w:p w:rsidR="007B346D" w:rsidRPr="004F0294" w:rsidRDefault="00A1236B" w:rsidP="00F61375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- увеличение поступления налоговых и неналоговых доходов</w:t>
      </w:r>
      <w:r w:rsidR="00C72237" w:rsidRPr="004F0294">
        <w:rPr>
          <w:sz w:val="32"/>
          <w:szCs w:val="32"/>
        </w:rPr>
        <w:t xml:space="preserve">, в том числе за счет </w:t>
      </w:r>
      <w:r w:rsidR="00126922" w:rsidRPr="004F0294">
        <w:rPr>
          <w:sz w:val="32"/>
          <w:szCs w:val="32"/>
        </w:rPr>
        <w:t>сокращения задолженности и улучшения администрирования платежей</w:t>
      </w:r>
      <w:r w:rsidRPr="004F0294">
        <w:rPr>
          <w:sz w:val="32"/>
          <w:szCs w:val="32"/>
        </w:rPr>
        <w:t>;</w:t>
      </w:r>
    </w:p>
    <w:p w:rsidR="007B346D" w:rsidRPr="004F0294" w:rsidRDefault="007B346D" w:rsidP="00F61375">
      <w:pPr>
        <w:tabs>
          <w:tab w:val="left" w:pos="9072"/>
        </w:tabs>
        <w:spacing w:line="42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 xml:space="preserve">- реализацию мероприятий по выводу и легализации «теневой» экономики, особенно в сферах деятельности с низкой налоговой нагрузкой – в строительстве, в торговле, реализации ГСМ и др., а также на предприятиях – производителей </w:t>
      </w:r>
      <w:r w:rsidR="0062035F" w:rsidRPr="004F0294">
        <w:rPr>
          <w:sz w:val="32"/>
          <w:szCs w:val="32"/>
        </w:rPr>
        <w:t>товаров</w:t>
      </w:r>
      <w:r w:rsidRPr="004F0294">
        <w:rPr>
          <w:sz w:val="32"/>
          <w:szCs w:val="32"/>
        </w:rPr>
        <w:t>, отчитывающихся о неполной загруженности производственных мощностей;</w:t>
      </w:r>
    </w:p>
    <w:p w:rsidR="007A2D51" w:rsidRPr="004F0294" w:rsidRDefault="00A1236B" w:rsidP="0092373E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t>- повышение качества организации бюджетного процесса и эффективности использования бюджетных средств;</w:t>
      </w:r>
    </w:p>
    <w:p w:rsidR="00C72237" w:rsidRPr="004F0294" w:rsidRDefault="004E5485" w:rsidP="00F61375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 w:val="32"/>
          <w:szCs w:val="32"/>
        </w:rPr>
      </w:pPr>
      <w:r w:rsidRPr="004F0294">
        <w:rPr>
          <w:sz w:val="32"/>
          <w:szCs w:val="32"/>
        </w:rPr>
        <w:lastRenderedPageBreak/>
        <w:t>-</w:t>
      </w:r>
      <w:r w:rsidR="00C72237" w:rsidRPr="004F0294">
        <w:rPr>
          <w:sz w:val="32"/>
          <w:szCs w:val="32"/>
        </w:rPr>
        <w:t xml:space="preserve"> инвентаризацию объектов, строящихся в рамках республиканской инвестиционной программы, в </w:t>
      </w:r>
      <w:r w:rsidR="00C72237" w:rsidRPr="004F0294">
        <w:rPr>
          <w:spacing w:val="1"/>
          <w:sz w:val="32"/>
          <w:szCs w:val="32"/>
        </w:rPr>
        <w:t>целях</w:t>
      </w:r>
      <w:r w:rsidR="00C72237" w:rsidRPr="004F0294">
        <w:rPr>
          <w:sz w:val="32"/>
          <w:szCs w:val="32"/>
        </w:rPr>
        <w:t xml:space="preserve"> </w:t>
      </w:r>
      <w:r w:rsidR="00C72237" w:rsidRPr="004F0294">
        <w:rPr>
          <w:spacing w:val="1"/>
          <w:sz w:val="32"/>
          <w:szCs w:val="32"/>
        </w:rPr>
        <w:t xml:space="preserve">сокращения </w:t>
      </w:r>
      <w:r w:rsidR="00C72237" w:rsidRPr="004F0294">
        <w:rPr>
          <w:spacing w:val="-1"/>
          <w:sz w:val="32"/>
          <w:szCs w:val="32"/>
        </w:rPr>
        <w:t>объемов незавершенного строительства</w:t>
      </w:r>
      <w:r w:rsidR="0069157A" w:rsidRPr="004F0294">
        <w:rPr>
          <w:spacing w:val="2"/>
          <w:sz w:val="32"/>
          <w:szCs w:val="32"/>
        </w:rPr>
        <w:t>.</w:t>
      </w:r>
    </w:p>
    <w:p w:rsidR="00A1236B" w:rsidRPr="004F0294" w:rsidRDefault="00A1236B" w:rsidP="00F61375">
      <w:pPr>
        <w:pStyle w:val="a5"/>
        <w:spacing w:before="0" w:beforeAutospacing="0" w:after="0" w:afterAutospacing="0" w:line="420" w:lineRule="exact"/>
        <w:ind w:firstLine="709"/>
        <w:jc w:val="both"/>
        <w:textAlignment w:val="baseline"/>
        <w:rPr>
          <w:spacing w:val="-4"/>
          <w:sz w:val="32"/>
          <w:szCs w:val="32"/>
        </w:rPr>
      </w:pPr>
      <w:r w:rsidRPr="004F0294">
        <w:rPr>
          <w:spacing w:val="-4"/>
          <w:sz w:val="32"/>
          <w:szCs w:val="32"/>
        </w:rPr>
        <w:t>Годовой отчет об исполнении бюджета республики за 2017 год, представленный в форме проекта закона, соответствует установленным требованиям</w:t>
      </w:r>
      <w:r w:rsidR="00C15116">
        <w:rPr>
          <w:spacing w:val="-4"/>
          <w:sz w:val="32"/>
          <w:szCs w:val="32"/>
        </w:rPr>
        <w:t xml:space="preserve"> и может быть принят</w:t>
      </w:r>
      <w:bookmarkStart w:id="3" w:name="_GoBack"/>
      <w:bookmarkEnd w:id="3"/>
      <w:r w:rsidRPr="004F0294">
        <w:rPr>
          <w:spacing w:val="-4"/>
          <w:sz w:val="32"/>
          <w:szCs w:val="32"/>
        </w:rPr>
        <w:t xml:space="preserve"> Народным Собранием.</w:t>
      </w:r>
    </w:p>
    <w:sectPr w:rsidR="00A1236B" w:rsidRPr="004F0294" w:rsidSect="00776736">
      <w:headerReference w:type="default" r:id="rId7"/>
      <w:pgSz w:w="11906" w:h="16838" w:code="9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DC" w:rsidRDefault="00BF17DC" w:rsidP="0041084B">
      <w:r>
        <w:separator/>
      </w:r>
    </w:p>
  </w:endnote>
  <w:endnote w:type="continuationSeparator" w:id="0">
    <w:p w:rsidR="00BF17DC" w:rsidRDefault="00BF17DC" w:rsidP="004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DC" w:rsidRDefault="00BF17DC" w:rsidP="0041084B">
      <w:r>
        <w:separator/>
      </w:r>
    </w:p>
  </w:footnote>
  <w:footnote w:type="continuationSeparator" w:id="0">
    <w:p w:rsidR="00BF17DC" w:rsidRDefault="00BF17DC" w:rsidP="0041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166214"/>
      <w:docPartObj>
        <w:docPartGallery w:val="Page Numbers (Top of Page)"/>
        <w:docPartUnique/>
      </w:docPartObj>
    </w:sdtPr>
    <w:sdtEndPr/>
    <w:sdtContent>
      <w:p w:rsidR="00C46AB7" w:rsidRDefault="00C46A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116">
          <w:rPr>
            <w:noProof/>
          </w:rPr>
          <w:t>6</w:t>
        </w:r>
        <w:r>
          <w:fldChar w:fldCharType="end"/>
        </w:r>
      </w:p>
    </w:sdtContent>
  </w:sdt>
  <w:p w:rsidR="00C46AB7" w:rsidRDefault="00C46A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71"/>
    <w:rsid w:val="000424A2"/>
    <w:rsid w:val="000771E0"/>
    <w:rsid w:val="0009523F"/>
    <w:rsid w:val="000A3692"/>
    <w:rsid w:val="000A4E2B"/>
    <w:rsid w:val="000C52D1"/>
    <w:rsid w:val="000F12C8"/>
    <w:rsid w:val="00124821"/>
    <w:rsid w:val="00126922"/>
    <w:rsid w:val="001737DC"/>
    <w:rsid w:val="00175F8E"/>
    <w:rsid w:val="00195096"/>
    <w:rsid w:val="001C6D71"/>
    <w:rsid w:val="00214C41"/>
    <w:rsid w:val="00232841"/>
    <w:rsid w:val="002347DB"/>
    <w:rsid w:val="00241295"/>
    <w:rsid w:val="00250AE9"/>
    <w:rsid w:val="00310DD5"/>
    <w:rsid w:val="00313AB4"/>
    <w:rsid w:val="003159FD"/>
    <w:rsid w:val="00336601"/>
    <w:rsid w:val="003475C8"/>
    <w:rsid w:val="00352AD4"/>
    <w:rsid w:val="00376B56"/>
    <w:rsid w:val="00394CE8"/>
    <w:rsid w:val="003B1E02"/>
    <w:rsid w:val="003B43BE"/>
    <w:rsid w:val="003B6D59"/>
    <w:rsid w:val="003D42B3"/>
    <w:rsid w:val="003D54CC"/>
    <w:rsid w:val="003F127D"/>
    <w:rsid w:val="0041084B"/>
    <w:rsid w:val="00415D01"/>
    <w:rsid w:val="00452A0D"/>
    <w:rsid w:val="004605C7"/>
    <w:rsid w:val="00480386"/>
    <w:rsid w:val="0048139C"/>
    <w:rsid w:val="00483159"/>
    <w:rsid w:val="004A46D2"/>
    <w:rsid w:val="004A7BBB"/>
    <w:rsid w:val="004B2BEA"/>
    <w:rsid w:val="004C5D91"/>
    <w:rsid w:val="004E5485"/>
    <w:rsid w:val="004E5699"/>
    <w:rsid w:val="004F0294"/>
    <w:rsid w:val="004F2EBF"/>
    <w:rsid w:val="00520428"/>
    <w:rsid w:val="005234EE"/>
    <w:rsid w:val="0054152B"/>
    <w:rsid w:val="00542302"/>
    <w:rsid w:val="005512FC"/>
    <w:rsid w:val="00556726"/>
    <w:rsid w:val="005668E9"/>
    <w:rsid w:val="005713C6"/>
    <w:rsid w:val="0058195E"/>
    <w:rsid w:val="00586393"/>
    <w:rsid w:val="00591366"/>
    <w:rsid w:val="005A0376"/>
    <w:rsid w:val="005A13BB"/>
    <w:rsid w:val="005A5E7D"/>
    <w:rsid w:val="005C6B4B"/>
    <w:rsid w:val="005D7FF2"/>
    <w:rsid w:val="005E0E1E"/>
    <w:rsid w:val="00611A86"/>
    <w:rsid w:val="0062035F"/>
    <w:rsid w:val="0063279D"/>
    <w:rsid w:val="00653E8D"/>
    <w:rsid w:val="00655195"/>
    <w:rsid w:val="006874EE"/>
    <w:rsid w:val="0069157A"/>
    <w:rsid w:val="00693799"/>
    <w:rsid w:val="006D2546"/>
    <w:rsid w:val="006D4FAA"/>
    <w:rsid w:val="006E4C4A"/>
    <w:rsid w:val="007323E7"/>
    <w:rsid w:val="00760C34"/>
    <w:rsid w:val="00762ECE"/>
    <w:rsid w:val="00763CEA"/>
    <w:rsid w:val="00776736"/>
    <w:rsid w:val="007879C9"/>
    <w:rsid w:val="00793107"/>
    <w:rsid w:val="00795F7C"/>
    <w:rsid w:val="007A2D51"/>
    <w:rsid w:val="007B346D"/>
    <w:rsid w:val="007E220B"/>
    <w:rsid w:val="007F04DE"/>
    <w:rsid w:val="007F56E9"/>
    <w:rsid w:val="00806237"/>
    <w:rsid w:val="00815B5B"/>
    <w:rsid w:val="00892DFA"/>
    <w:rsid w:val="008D1819"/>
    <w:rsid w:val="00915CE6"/>
    <w:rsid w:val="0092373E"/>
    <w:rsid w:val="00927470"/>
    <w:rsid w:val="00964DB4"/>
    <w:rsid w:val="0097452B"/>
    <w:rsid w:val="009868A8"/>
    <w:rsid w:val="009B2439"/>
    <w:rsid w:val="009B4501"/>
    <w:rsid w:val="009D2789"/>
    <w:rsid w:val="009F425C"/>
    <w:rsid w:val="009F4CD0"/>
    <w:rsid w:val="00A1236B"/>
    <w:rsid w:val="00A13EBF"/>
    <w:rsid w:val="00A51E7E"/>
    <w:rsid w:val="00A57E81"/>
    <w:rsid w:val="00A7106D"/>
    <w:rsid w:val="00A80F80"/>
    <w:rsid w:val="00A85CE9"/>
    <w:rsid w:val="00A960BF"/>
    <w:rsid w:val="00A97A17"/>
    <w:rsid w:val="00AC3470"/>
    <w:rsid w:val="00AD103F"/>
    <w:rsid w:val="00AE4529"/>
    <w:rsid w:val="00B36B71"/>
    <w:rsid w:val="00B5002F"/>
    <w:rsid w:val="00B879A8"/>
    <w:rsid w:val="00BE42FC"/>
    <w:rsid w:val="00BF17DC"/>
    <w:rsid w:val="00C0679E"/>
    <w:rsid w:val="00C06850"/>
    <w:rsid w:val="00C15116"/>
    <w:rsid w:val="00C216A8"/>
    <w:rsid w:val="00C22DF0"/>
    <w:rsid w:val="00C46AB7"/>
    <w:rsid w:val="00C70205"/>
    <w:rsid w:val="00C72237"/>
    <w:rsid w:val="00C72685"/>
    <w:rsid w:val="00CC3097"/>
    <w:rsid w:val="00CE5A65"/>
    <w:rsid w:val="00D179DA"/>
    <w:rsid w:val="00D243AC"/>
    <w:rsid w:val="00D41EB3"/>
    <w:rsid w:val="00D5515E"/>
    <w:rsid w:val="00DA4373"/>
    <w:rsid w:val="00DC196C"/>
    <w:rsid w:val="00E334A6"/>
    <w:rsid w:val="00E56D16"/>
    <w:rsid w:val="00E85271"/>
    <w:rsid w:val="00EA4AD7"/>
    <w:rsid w:val="00EA516F"/>
    <w:rsid w:val="00EC238C"/>
    <w:rsid w:val="00ED24FB"/>
    <w:rsid w:val="00EF0113"/>
    <w:rsid w:val="00EF7DF5"/>
    <w:rsid w:val="00F014EF"/>
    <w:rsid w:val="00F10026"/>
    <w:rsid w:val="00F108C2"/>
    <w:rsid w:val="00F15341"/>
    <w:rsid w:val="00F157C0"/>
    <w:rsid w:val="00F52187"/>
    <w:rsid w:val="00F61375"/>
    <w:rsid w:val="00F7119C"/>
    <w:rsid w:val="00F77575"/>
    <w:rsid w:val="00FA3F22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44511C-BE03-4692-837A-9710BFBE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7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529"/>
    <w:rPr>
      <w:color w:val="0000FF"/>
      <w:u w:val="single"/>
    </w:rPr>
  </w:style>
  <w:style w:type="paragraph" w:customStyle="1" w:styleId="ConsPlusNormal">
    <w:name w:val="ConsPlusNormal"/>
    <w:link w:val="ConsPlusNormal0"/>
    <w:rsid w:val="00313A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13AB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4AD7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5">
    <w:name w:val="Normal (Web)"/>
    <w:basedOn w:val="a"/>
    <w:uiPriority w:val="99"/>
    <w:unhideWhenUsed/>
    <w:rsid w:val="007F56E9"/>
    <w:pPr>
      <w:spacing w:before="100" w:beforeAutospacing="1" w:after="100" w:afterAutospacing="1"/>
    </w:pPr>
  </w:style>
  <w:style w:type="paragraph" w:styleId="a6">
    <w:name w:val="footnote text"/>
    <w:basedOn w:val="a"/>
    <w:link w:val="a7"/>
    <w:rsid w:val="0041084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1084B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4108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C5D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5D91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C5D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5D91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4E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014EF"/>
    <w:pPr>
      <w:widowControl w:val="0"/>
      <w:shd w:val="clear" w:color="auto" w:fill="FFFFFF"/>
      <w:spacing w:before="600" w:after="300" w:line="319" w:lineRule="exact"/>
      <w:jc w:val="both"/>
    </w:pPr>
    <w:rPr>
      <w:color w:val="000000"/>
      <w:spacing w:val="4"/>
    </w:rPr>
  </w:style>
  <w:style w:type="character" w:customStyle="1" w:styleId="ad">
    <w:name w:val="Название Знак"/>
    <w:aliases w:val="Знак Знак Знак Знак Знак,Знак Знак Знак Знак1"/>
    <w:basedOn w:val="a0"/>
    <w:link w:val="ae"/>
    <w:locked/>
    <w:rsid w:val="008D1819"/>
    <w:rPr>
      <w:rFonts w:eastAsia="Calibri"/>
      <w:szCs w:val="20"/>
      <w:lang w:eastAsia="ru-RU"/>
    </w:rPr>
  </w:style>
  <w:style w:type="paragraph" w:styleId="ae">
    <w:name w:val="Title"/>
    <w:aliases w:val="Знак Знак Знак Знак,Знак Знак Знак"/>
    <w:basedOn w:val="a"/>
    <w:link w:val="ad"/>
    <w:qFormat/>
    <w:rsid w:val="008D1819"/>
    <w:pPr>
      <w:jc w:val="center"/>
    </w:pPr>
    <w:rPr>
      <w:rFonts w:eastAsia="Calibri"/>
      <w:sz w:val="28"/>
      <w:szCs w:val="20"/>
    </w:rPr>
  </w:style>
  <w:style w:type="character" w:customStyle="1" w:styleId="10">
    <w:name w:val="Заголовок Знак1"/>
    <w:basedOn w:val="a0"/>
    <w:uiPriority w:val="10"/>
    <w:rsid w:val="008D18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713C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1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1446-98B9-4834-81AA-BA89706B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 Расулов</dc:creator>
  <cp:keywords/>
  <dc:description/>
  <cp:lastModifiedBy>RukUP</cp:lastModifiedBy>
  <cp:revision>15</cp:revision>
  <cp:lastPrinted>2018-10-01T13:40:00Z</cp:lastPrinted>
  <dcterms:created xsi:type="dcterms:W3CDTF">2018-09-25T05:01:00Z</dcterms:created>
  <dcterms:modified xsi:type="dcterms:W3CDTF">2018-10-01T13:51:00Z</dcterms:modified>
</cp:coreProperties>
</file>